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0065" w14:textId="42936DD0" w:rsidR="005202C7" w:rsidRDefault="005202C7" w:rsidP="00956CE2">
      <w:pPr>
        <w:ind w:left="1440"/>
        <w:jc w:val="center"/>
        <w:rPr>
          <w:rStyle w:val="Heading1Char"/>
          <w:rFonts w:ascii="Arial" w:hAnsi="Arial" w:cs="Arial"/>
          <w:b/>
          <w:sz w:val="28"/>
          <w:szCs w:val="28"/>
          <w:u w:val="none"/>
        </w:rPr>
      </w:pPr>
    </w:p>
    <w:p w14:paraId="2CE899AF" w14:textId="77777777" w:rsidR="005202C7" w:rsidRDefault="005202C7" w:rsidP="00956CE2">
      <w:pPr>
        <w:ind w:left="1440"/>
        <w:jc w:val="center"/>
        <w:rPr>
          <w:rStyle w:val="Heading1Char"/>
          <w:rFonts w:ascii="Arial" w:hAnsi="Arial" w:cs="Arial"/>
          <w:b/>
          <w:sz w:val="28"/>
          <w:szCs w:val="28"/>
          <w:u w:val="none"/>
        </w:rPr>
      </w:pPr>
    </w:p>
    <w:p w14:paraId="31439BCA" w14:textId="77777777" w:rsidR="005202C7" w:rsidRDefault="005202C7" w:rsidP="00956CE2">
      <w:pPr>
        <w:ind w:left="1440"/>
        <w:jc w:val="center"/>
        <w:rPr>
          <w:rStyle w:val="Heading1Char"/>
          <w:rFonts w:ascii="Arial" w:hAnsi="Arial" w:cs="Arial"/>
          <w:b/>
          <w:sz w:val="28"/>
          <w:szCs w:val="28"/>
          <w:u w:val="none"/>
        </w:rPr>
      </w:pPr>
    </w:p>
    <w:p w14:paraId="1BEBDD3F" w14:textId="77777777" w:rsidR="005202C7" w:rsidRDefault="005202C7" w:rsidP="00956CE2">
      <w:pPr>
        <w:ind w:left="1440"/>
        <w:jc w:val="center"/>
        <w:rPr>
          <w:rStyle w:val="Heading1Char"/>
          <w:rFonts w:ascii="Arial" w:hAnsi="Arial" w:cs="Arial"/>
          <w:b/>
          <w:sz w:val="28"/>
          <w:szCs w:val="28"/>
          <w:u w:val="none"/>
        </w:rPr>
      </w:pPr>
    </w:p>
    <w:p w14:paraId="08BF56EE" w14:textId="09BC67EE" w:rsidR="00B11E60" w:rsidRDefault="0022006E" w:rsidP="00956CE2">
      <w:pPr>
        <w:ind w:left="1440"/>
        <w:jc w:val="center"/>
        <w:rPr>
          <w:rStyle w:val="Heading1Char"/>
          <w:rFonts w:ascii="Arial" w:hAnsi="Arial" w:cs="Arial"/>
          <w:b/>
          <w:sz w:val="28"/>
          <w:szCs w:val="28"/>
          <w:u w:val="none"/>
        </w:rPr>
      </w:pPr>
      <w:r>
        <w:rPr>
          <w:rFonts w:ascii="Arial" w:hAnsi="Arial" w:cs="Arial"/>
          <w:b/>
          <w:bCs/>
          <w:noProof/>
          <w:kern w:val="32"/>
          <w:sz w:val="28"/>
          <w:szCs w:val="28"/>
        </w:rPr>
        <w:drawing>
          <wp:anchor distT="0" distB="0" distL="114300" distR="114300" simplePos="0" relativeHeight="251653632" behindDoc="0" locked="0" layoutInCell="1" allowOverlap="1" wp14:anchorId="1EFBD353" wp14:editId="1E2FF3D3">
            <wp:simplePos x="0" y="0"/>
            <wp:positionH relativeFrom="column">
              <wp:posOffset>4325620</wp:posOffset>
            </wp:positionH>
            <wp:positionV relativeFrom="paragraph">
              <wp:posOffset>-788670</wp:posOffset>
            </wp:positionV>
            <wp:extent cx="1276985" cy="1912620"/>
            <wp:effectExtent l="0" t="0" r="0" b="0"/>
            <wp:wrapSquare wrapText="bothSides"/>
            <wp:docPr id="5" name="Picture 3" descr="The Martinez Campus of the VA Northern California Health Care System is located in the East Bay region of the San Francisco Bay Area and is home to the Psychology Internship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rtinez Campus of the VA Northern California Health Care System is located in the East Bay region of the San Francisco Bay Area and is home to the Psychology Internship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912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kern w:val="32"/>
          <w:sz w:val="28"/>
          <w:szCs w:val="28"/>
        </w:rPr>
        <w:drawing>
          <wp:anchor distT="0" distB="0" distL="114300" distR="114300" simplePos="0" relativeHeight="251652608" behindDoc="0" locked="0" layoutInCell="1" allowOverlap="1" wp14:anchorId="67FE39C9" wp14:editId="7F084FF9">
            <wp:simplePos x="0" y="0"/>
            <wp:positionH relativeFrom="column">
              <wp:posOffset>-44450</wp:posOffset>
            </wp:positionH>
            <wp:positionV relativeFrom="paragraph">
              <wp:posOffset>-254635</wp:posOffset>
            </wp:positionV>
            <wp:extent cx="1135380" cy="1135380"/>
            <wp:effectExtent l="0" t="0" r="0" b="0"/>
            <wp:wrapNone/>
            <wp:docPr id="3" name="Picture 2" descr="U.S.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Veterans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r w:rsidR="00C9102B">
        <w:rPr>
          <w:rStyle w:val="Heading1Char"/>
          <w:rFonts w:ascii="Arial" w:hAnsi="Arial" w:cs="Arial"/>
          <w:b/>
          <w:sz w:val="28"/>
          <w:szCs w:val="28"/>
          <w:u w:val="none"/>
        </w:rPr>
        <w:t xml:space="preserve">Clinical </w:t>
      </w:r>
      <w:r w:rsidR="00ED0896" w:rsidRPr="00DA12A1">
        <w:rPr>
          <w:rStyle w:val="Heading1Char"/>
          <w:rFonts w:ascii="Arial" w:hAnsi="Arial" w:cs="Arial"/>
          <w:b/>
          <w:sz w:val="28"/>
          <w:szCs w:val="28"/>
          <w:u w:val="none"/>
        </w:rPr>
        <w:t xml:space="preserve">Neuropsychology </w:t>
      </w:r>
    </w:p>
    <w:p w14:paraId="2F76B03E" w14:textId="77777777" w:rsidR="00ED0896" w:rsidRPr="00DA12A1" w:rsidRDefault="00ED0896" w:rsidP="00956CE2">
      <w:pPr>
        <w:ind w:left="1440"/>
        <w:jc w:val="center"/>
        <w:rPr>
          <w:rFonts w:ascii="Arial" w:hAnsi="Arial" w:cs="Arial"/>
          <w:b/>
          <w:sz w:val="28"/>
          <w:szCs w:val="28"/>
        </w:rPr>
      </w:pPr>
      <w:r w:rsidRPr="00DA12A1">
        <w:rPr>
          <w:rStyle w:val="Heading1Char"/>
          <w:rFonts w:ascii="Arial" w:hAnsi="Arial" w:cs="Arial"/>
          <w:b/>
          <w:sz w:val="28"/>
          <w:szCs w:val="28"/>
          <w:u w:val="none"/>
        </w:rPr>
        <w:t>Postdoctoral</w:t>
      </w:r>
      <w:r w:rsidR="00DA12A1">
        <w:rPr>
          <w:rStyle w:val="Heading1Char"/>
          <w:rFonts w:ascii="Arial" w:hAnsi="Arial" w:cs="Arial"/>
          <w:b/>
          <w:sz w:val="28"/>
          <w:szCs w:val="28"/>
          <w:u w:val="none"/>
        </w:rPr>
        <w:t xml:space="preserve"> </w:t>
      </w:r>
      <w:r w:rsidRPr="00DA12A1">
        <w:rPr>
          <w:rStyle w:val="Heading1Char"/>
          <w:rFonts w:ascii="Arial" w:hAnsi="Arial" w:cs="Arial"/>
          <w:b/>
          <w:sz w:val="28"/>
          <w:szCs w:val="28"/>
          <w:u w:val="none"/>
        </w:rPr>
        <w:t>Residency Program</w:t>
      </w:r>
    </w:p>
    <w:p w14:paraId="26DC39D6" w14:textId="65B058B8" w:rsidR="00C766E7" w:rsidRPr="00C766E7" w:rsidRDefault="00ED0896" w:rsidP="00C766E7">
      <w:pPr>
        <w:ind w:left="1440"/>
        <w:jc w:val="center"/>
        <w:rPr>
          <w:rFonts w:ascii="Arial" w:hAnsi="Arial"/>
          <w:b/>
          <w:bCs/>
          <w:sz w:val="22"/>
          <w:szCs w:val="28"/>
        </w:rPr>
      </w:pPr>
      <w:r w:rsidRPr="00956CE2">
        <w:rPr>
          <w:rFonts w:ascii="Arial" w:hAnsi="Arial"/>
          <w:b/>
          <w:bCs/>
          <w:sz w:val="22"/>
          <w:szCs w:val="28"/>
        </w:rPr>
        <w:t>VA Northern California Health</w:t>
      </w:r>
      <w:r w:rsidR="00C9102B">
        <w:rPr>
          <w:rFonts w:ascii="Arial" w:hAnsi="Arial"/>
          <w:b/>
          <w:bCs/>
          <w:sz w:val="22"/>
          <w:szCs w:val="28"/>
        </w:rPr>
        <w:t xml:space="preserve"> </w:t>
      </w:r>
      <w:r w:rsidR="007645A7">
        <w:rPr>
          <w:rFonts w:ascii="Arial" w:hAnsi="Arial"/>
          <w:b/>
          <w:bCs/>
          <w:sz w:val="22"/>
          <w:szCs w:val="28"/>
        </w:rPr>
        <w:t>Care System</w:t>
      </w:r>
      <w:r w:rsidR="00121DBE">
        <w:rPr>
          <w:rFonts w:ascii="Arial" w:hAnsi="Arial"/>
          <w:b/>
          <w:bCs/>
          <w:sz w:val="22"/>
          <w:szCs w:val="28"/>
        </w:rPr>
        <w:t xml:space="preserve"> </w:t>
      </w:r>
    </w:p>
    <w:p w14:paraId="40523F7B" w14:textId="2E5A27A1" w:rsidR="00C766E7" w:rsidRDefault="00C766E7" w:rsidP="00C766E7"/>
    <w:p w14:paraId="53AF0C13" w14:textId="7D6F24C4" w:rsidR="00C766E7" w:rsidRDefault="00C766E7" w:rsidP="00C766E7"/>
    <w:p w14:paraId="2BE27AAD" w14:textId="77777777" w:rsidR="00C766E7" w:rsidRPr="00C766E7" w:rsidRDefault="00C766E7" w:rsidP="00C766E7"/>
    <w:p w14:paraId="0B491A80" w14:textId="77777777" w:rsidR="00346EAA" w:rsidRPr="00346EAA" w:rsidRDefault="00971C70" w:rsidP="00346EAA">
      <w:pPr>
        <w:pStyle w:val="Heading2"/>
        <w:rPr>
          <w:rFonts w:ascii="Arial" w:hAnsi="Arial" w:cs="Arial"/>
          <w:i/>
          <w:sz w:val="28"/>
          <w:szCs w:val="28"/>
          <w:u w:val="none"/>
        </w:rPr>
      </w:pPr>
      <w:r>
        <w:rPr>
          <w:rFonts w:ascii="Arial" w:hAnsi="Arial" w:cs="Arial"/>
          <w:i/>
          <w:sz w:val="28"/>
          <w:szCs w:val="28"/>
          <w:u w:val="none"/>
        </w:rPr>
        <w:t>Overview</w:t>
      </w:r>
    </w:p>
    <w:p w14:paraId="5831A76A" w14:textId="77777777" w:rsidR="009F5158" w:rsidRDefault="009F5158" w:rsidP="00414A61">
      <w:pPr>
        <w:rPr>
          <w:rFonts w:ascii="Arial" w:hAnsi="Arial" w:cs="Arial"/>
          <w:sz w:val="20"/>
          <w:szCs w:val="20"/>
        </w:rPr>
      </w:pPr>
    </w:p>
    <w:p w14:paraId="6C93662E" w14:textId="21AE22ED" w:rsidR="00414A61" w:rsidRPr="009F5158" w:rsidRDefault="00414A61" w:rsidP="00414A61">
      <w:pPr>
        <w:rPr>
          <w:rFonts w:ascii="Arial" w:hAnsi="Arial" w:cs="Arial"/>
          <w:sz w:val="22"/>
          <w:szCs w:val="22"/>
        </w:rPr>
      </w:pPr>
      <w:r w:rsidRPr="009F5158">
        <w:rPr>
          <w:rFonts w:ascii="Arial" w:hAnsi="Arial" w:cs="Arial"/>
          <w:sz w:val="22"/>
          <w:szCs w:val="22"/>
        </w:rPr>
        <w:t xml:space="preserve">Thank you for your interested in our residency program! The Clinical Neuropsychology Postdoctoral Residency Program at VA Northern California Health Care System (VA NCHCS) </w:t>
      </w:r>
      <w:r w:rsidR="00807CEE" w:rsidRPr="009F5158">
        <w:rPr>
          <w:rFonts w:ascii="Arial" w:hAnsi="Arial" w:cs="Arial"/>
          <w:sz w:val="22"/>
          <w:szCs w:val="22"/>
        </w:rPr>
        <w:t xml:space="preserve">is seeking two well-qualified residents to begin training in </w:t>
      </w:r>
      <w:r w:rsidR="00CB0ED6">
        <w:rPr>
          <w:rFonts w:ascii="Arial" w:hAnsi="Arial" w:cs="Arial"/>
          <w:sz w:val="22"/>
          <w:szCs w:val="22"/>
        </w:rPr>
        <w:t>2022</w:t>
      </w:r>
      <w:r w:rsidR="00807CEE" w:rsidRPr="009F5158">
        <w:rPr>
          <w:rFonts w:ascii="Arial" w:hAnsi="Arial" w:cs="Arial"/>
          <w:sz w:val="22"/>
          <w:szCs w:val="22"/>
        </w:rPr>
        <w:t xml:space="preserve">. One </w:t>
      </w:r>
      <w:r w:rsidRPr="009F5158">
        <w:rPr>
          <w:rFonts w:ascii="Arial" w:hAnsi="Arial" w:cs="Arial"/>
          <w:sz w:val="22"/>
          <w:szCs w:val="22"/>
        </w:rPr>
        <w:t xml:space="preserve">position </w:t>
      </w:r>
      <w:r w:rsidR="00807CEE" w:rsidRPr="009F5158">
        <w:rPr>
          <w:rFonts w:ascii="Arial" w:hAnsi="Arial" w:cs="Arial"/>
          <w:sz w:val="22"/>
          <w:szCs w:val="22"/>
        </w:rPr>
        <w:t xml:space="preserve">will be </w:t>
      </w:r>
      <w:r w:rsidRPr="009F5158">
        <w:rPr>
          <w:rFonts w:ascii="Arial" w:hAnsi="Arial" w:cs="Arial"/>
          <w:sz w:val="22"/>
          <w:szCs w:val="22"/>
        </w:rPr>
        <w:t xml:space="preserve">at our Martinez (East Bay Area) site and one </w:t>
      </w:r>
      <w:r w:rsidR="00807CEE" w:rsidRPr="009F5158">
        <w:rPr>
          <w:rFonts w:ascii="Arial" w:hAnsi="Arial" w:cs="Arial"/>
          <w:sz w:val="22"/>
          <w:szCs w:val="22"/>
        </w:rPr>
        <w:t xml:space="preserve">will be </w:t>
      </w:r>
      <w:r w:rsidRPr="009F5158">
        <w:rPr>
          <w:rFonts w:ascii="Arial" w:hAnsi="Arial" w:cs="Arial"/>
          <w:sz w:val="22"/>
          <w:szCs w:val="22"/>
        </w:rPr>
        <w:t>at our Sacramento site. This brochure was designed to give you an overview of our training program</w:t>
      </w:r>
      <w:r w:rsidR="00807CEE" w:rsidRPr="009F5158">
        <w:rPr>
          <w:rFonts w:ascii="Arial" w:hAnsi="Arial" w:cs="Arial"/>
          <w:sz w:val="22"/>
          <w:szCs w:val="22"/>
        </w:rPr>
        <w:t>. We hope it will help you with your decision-making as you approach the next step in your neuropsychology training.</w:t>
      </w:r>
    </w:p>
    <w:p w14:paraId="6DC3D64A" w14:textId="77777777" w:rsidR="00414A61" w:rsidRDefault="00414A61" w:rsidP="00414A61">
      <w:pPr>
        <w:rPr>
          <w:rFonts w:ascii="Arial" w:hAnsi="Arial" w:cs="Arial"/>
          <w:sz w:val="20"/>
          <w:szCs w:val="20"/>
        </w:rPr>
      </w:pPr>
    </w:p>
    <w:p w14:paraId="0D00BE29" w14:textId="77777777" w:rsidR="00D328F4" w:rsidRPr="00E92738" w:rsidRDefault="00D328F4" w:rsidP="00346EAA">
      <w:pPr>
        <w:pStyle w:val="Heading2"/>
        <w:rPr>
          <w:rFonts w:ascii="Arial" w:hAnsi="Arial" w:cs="Arial"/>
          <w:i/>
          <w:sz w:val="28"/>
          <w:szCs w:val="28"/>
          <w:u w:val="none"/>
        </w:rPr>
      </w:pPr>
      <w:r w:rsidRPr="00E92738">
        <w:rPr>
          <w:rFonts w:ascii="Arial" w:hAnsi="Arial" w:cs="Arial"/>
          <w:i/>
          <w:sz w:val="28"/>
          <w:szCs w:val="28"/>
          <w:u w:val="none"/>
        </w:rPr>
        <w:t>Accreditation Status</w:t>
      </w:r>
    </w:p>
    <w:p w14:paraId="708BE64F" w14:textId="77777777" w:rsidR="008C4BEB" w:rsidRPr="009F5158" w:rsidRDefault="008C4BEB" w:rsidP="00D328F4">
      <w:pPr>
        <w:rPr>
          <w:rFonts w:ascii="Arial" w:hAnsi="Arial" w:cs="Arial"/>
          <w:bCs/>
          <w:sz w:val="22"/>
          <w:szCs w:val="22"/>
        </w:rPr>
      </w:pPr>
    </w:p>
    <w:p w14:paraId="420F667A" w14:textId="77777777" w:rsidR="009C1CCA" w:rsidRPr="009F5158" w:rsidRDefault="00807CEE" w:rsidP="009C1CCA">
      <w:pPr>
        <w:rPr>
          <w:rFonts w:ascii="Arial" w:hAnsi="Arial" w:cs="Arial"/>
          <w:bCs/>
          <w:sz w:val="22"/>
          <w:szCs w:val="22"/>
        </w:rPr>
      </w:pPr>
      <w:r w:rsidRPr="009F5158">
        <w:rPr>
          <w:rFonts w:ascii="Arial" w:hAnsi="Arial" w:cs="Arial"/>
          <w:bCs/>
          <w:sz w:val="22"/>
          <w:szCs w:val="22"/>
        </w:rPr>
        <w:t>The VA NCHCS</w:t>
      </w:r>
      <w:r w:rsidR="008C4BEB" w:rsidRPr="009F5158">
        <w:rPr>
          <w:rFonts w:ascii="Arial" w:hAnsi="Arial" w:cs="Arial"/>
          <w:bCs/>
          <w:sz w:val="22"/>
          <w:szCs w:val="22"/>
        </w:rPr>
        <w:t xml:space="preserve"> </w:t>
      </w:r>
      <w:r w:rsidR="00A061BE" w:rsidRPr="009F5158">
        <w:rPr>
          <w:rFonts w:ascii="Arial" w:hAnsi="Arial" w:cs="Arial"/>
          <w:bCs/>
          <w:sz w:val="22"/>
          <w:szCs w:val="22"/>
        </w:rPr>
        <w:t>C</w:t>
      </w:r>
      <w:r w:rsidR="00D328F4" w:rsidRPr="009F5158">
        <w:rPr>
          <w:rFonts w:ascii="Arial" w:hAnsi="Arial" w:cs="Arial"/>
          <w:bCs/>
          <w:sz w:val="22"/>
          <w:szCs w:val="22"/>
        </w:rPr>
        <w:t xml:space="preserve">linical </w:t>
      </w:r>
      <w:r w:rsidR="00A061BE" w:rsidRPr="009F5158">
        <w:rPr>
          <w:rFonts w:ascii="Arial" w:hAnsi="Arial" w:cs="Arial"/>
          <w:bCs/>
          <w:sz w:val="22"/>
          <w:szCs w:val="22"/>
        </w:rPr>
        <w:t>N</w:t>
      </w:r>
      <w:r w:rsidR="00D328F4" w:rsidRPr="009F5158">
        <w:rPr>
          <w:rFonts w:ascii="Arial" w:hAnsi="Arial" w:cs="Arial"/>
          <w:bCs/>
          <w:sz w:val="22"/>
          <w:szCs w:val="22"/>
        </w:rPr>
        <w:t xml:space="preserve">europsychology </w:t>
      </w:r>
      <w:r w:rsidR="008C4BEB" w:rsidRPr="009F5158">
        <w:rPr>
          <w:rFonts w:ascii="Arial" w:hAnsi="Arial" w:cs="Arial"/>
          <w:bCs/>
          <w:sz w:val="22"/>
          <w:szCs w:val="22"/>
        </w:rPr>
        <w:t>Postdoctoral Residency Program</w:t>
      </w:r>
      <w:r w:rsidR="00D328F4" w:rsidRPr="009F5158">
        <w:rPr>
          <w:rFonts w:ascii="Arial" w:hAnsi="Arial" w:cs="Arial"/>
          <w:bCs/>
          <w:sz w:val="22"/>
          <w:szCs w:val="22"/>
        </w:rPr>
        <w:t xml:space="preserve"> is accredited by the Commission on Accreditation of the American Psychological Association</w:t>
      </w:r>
      <w:r w:rsidR="00451F08" w:rsidRPr="009F5158">
        <w:rPr>
          <w:rFonts w:ascii="Arial" w:hAnsi="Arial" w:cs="Arial"/>
          <w:bCs/>
          <w:sz w:val="22"/>
          <w:szCs w:val="22"/>
        </w:rPr>
        <w:t xml:space="preserve">. </w:t>
      </w:r>
      <w:r w:rsidR="008C4BEB" w:rsidRPr="009F5158">
        <w:rPr>
          <w:rFonts w:ascii="Arial" w:hAnsi="Arial" w:cs="Arial"/>
          <w:bCs/>
          <w:sz w:val="22"/>
          <w:szCs w:val="22"/>
        </w:rPr>
        <w:t>The next site visit will be in 2023.</w:t>
      </w:r>
      <w:r w:rsidR="00EE6435" w:rsidRPr="009F5158">
        <w:rPr>
          <w:rFonts w:ascii="Arial" w:hAnsi="Arial" w:cs="Arial"/>
          <w:bCs/>
          <w:sz w:val="22"/>
          <w:szCs w:val="22"/>
        </w:rPr>
        <w:t xml:space="preserve"> </w:t>
      </w:r>
      <w:r w:rsidR="008C4BEB" w:rsidRPr="009F5158">
        <w:rPr>
          <w:rFonts w:ascii="Arial" w:hAnsi="Arial" w:cs="Arial"/>
          <w:sz w:val="22"/>
          <w:szCs w:val="22"/>
        </w:rPr>
        <w:t>Questions related to the program’s accreditation status should be directed to the Commission on Accreditation:</w:t>
      </w:r>
    </w:p>
    <w:p w14:paraId="63DB20DF" w14:textId="77777777" w:rsidR="005A165D" w:rsidRPr="005A165D" w:rsidRDefault="005A165D" w:rsidP="009C1CCA">
      <w:pPr>
        <w:rPr>
          <w:rFonts w:ascii="Arial" w:hAnsi="Arial" w:cs="Arial"/>
          <w:bCs/>
          <w:sz w:val="20"/>
          <w:szCs w:val="18"/>
        </w:rPr>
      </w:pPr>
    </w:p>
    <w:p w14:paraId="688900F2" w14:textId="77777777" w:rsidR="009C1CCA" w:rsidRPr="008C4BEB" w:rsidRDefault="008C4BEB" w:rsidP="00D328F4">
      <w:pPr>
        <w:rPr>
          <w:rFonts w:ascii="Arial" w:hAnsi="Arial" w:cs="Arial"/>
          <w:b/>
          <w:sz w:val="20"/>
          <w:szCs w:val="20"/>
        </w:rPr>
      </w:pPr>
      <w:r>
        <w:tab/>
      </w:r>
      <w:r w:rsidRPr="008C4BEB">
        <w:rPr>
          <w:rFonts w:ascii="Arial" w:hAnsi="Arial" w:cs="Arial"/>
          <w:b/>
          <w:sz w:val="20"/>
          <w:szCs w:val="20"/>
        </w:rPr>
        <w:t>Office of Program Consultation and Accreditation</w:t>
      </w:r>
    </w:p>
    <w:p w14:paraId="6AF6405E" w14:textId="77777777" w:rsidR="00F63A30" w:rsidRPr="00E81B89" w:rsidRDefault="00F63A30" w:rsidP="008C4BEB">
      <w:pPr>
        <w:ind w:firstLine="720"/>
        <w:rPr>
          <w:rFonts w:ascii="Arial" w:hAnsi="Arial" w:cs="Arial"/>
          <w:noProof/>
          <w:color w:val="000000"/>
          <w:sz w:val="20"/>
          <w:szCs w:val="20"/>
        </w:rPr>
      </w:pPr>
      <w:r w:rsidRPr="00E81B89">
        <w:rPr>
          <w:rFonts w:ascii="Arial" w:hAnsi="Arial" w:cs="Arial"/>
          <w:noProof/>
          <w:color w:val="000000"/>
          <w:sz w:val="20"/>
          <w:szCs w:val="20"/>
        </w:rPr>
        <w:t>American Psychological Association</w:t>
      </w:r>
    </w:p>
    <w:p w14:paraId="04104B0A" w14:textId="77777777" w:rsidR="00F63A30" w:rsidRPr="00E81B89" w:rsidRDefault="00F63A30" w:rsidP="008C4BEB">
      <w:pPr>
        <w:ind w:firstLine="720"/>
        <w:rPr>
          <w:rFonts w:ascii="Arial" w:hAnsi="Arial" w:cs="Arial"/>
          <w:noProof/>
          <w:color w:val="000000"/>
          <w:sz w:val="20"/>
          <w:szCs w:val="20"/>
        </w:rPr>
      </w:pPr>
      <w:r w:rsidRPr="00E81B89">
        <w:rPr>
          <w:rFonts w:ascii="Arial" w:hAnsi="Arial" w:cs="Arial"/>
          <w:noProof/>
          <w:color w:val="000000"/>
          <w:sz w:val="20"/>
          <w:szCs w:val="20"/>
        </w:rPr>
        <w:t xml:space="preserve">750 </w:t>
      </w:r>
      <w:r w:rsidR="008C4BEB">
        <w:rPr>
          <w:rFonts w:ascii="Arial" w:hAnsi="Arial" w:cs="Arial"/>
          <w:noProof/>
          <w:color w:val="000000"/>
          <w:sz w:val="20"/>
          <w:szCs w:val="20"/>
        </w:rPr>
        <w:t>1st</w:t>
      </w:r>
      <w:r w:rsidRPr="00E81B89">
        <w:rPr>
          <w:rFonts w:ascii="Arial" w:hAnsi="Arial" w:cs="Arial"/>
          <w:noProof/>
          <w:color w:val="000000"/>
          <w:sz w:val="20"/>
          <w:szCs w:val="20"/>
        </w:rPr>
        <w:t xml:space="preserve"> Street, NE</w:t>
      </w:r>
    </w:p>
    <w:p w14:paraId="001B7FE6" w14:textId="77777777" w:rsidR="00F63A30" w:rsidRPr="00E81B89" w:rsidRDefault="00F63A30" w:rsidP="008C4BEB">
      <w:pPr>
        <w:ind w:firstLine="720"/>
        <w:rPr>
          <w:rFonts w:ascii="Arial" w:hAnsi="Arial" w:cs="Arial"/>
          <w:noProof/>
          <w:color w:val="000000"/>
          <w:sz w:val="20"/>
          <w:szCs w:val="20"/>
        </w:rPr>
      </w:pPr>
      <w:r w:rsidRPr="00E81B89">
        <w:rPr>
          <w:rFonts w:ascii="Arial" w:hAnsi="Arial" w:cs="Arial"/>
          <w:noProof/>
          <w:color w:val="000000"/>
          <w:sz w:val="20"/>
          <w:szCs w:val="20"/>
        </w:rPr>
        <w:t>Washington, DC 20002</w:t>
      </w:r>
    </w:p>
    <w:p w14:paraId="3A06560C" w14:textId="77777777" w:rsidR="00E22AC1" w:rsidRDefault="00E22AC1" w:rsidP="00E22AC1">
      <w:pPr>
        <w:ind w:left="720"/>
        <w:rPr>
          <w:rFonts w:ascii="Arial" w:hAnsi="Arial" w:cs="Arial"/>
          <w:noProof/>
          <w:color w:val="000000"/>
          <w:sz w:val="20"/>
          <w:szCs w:val="20"/>
        </w:rPr>
      </w:pPr>
    </w:p>
    <w:p w14:paraId="201FECBE" w14:textId="77777777" w:rsidR="00E22AC1" w:rsidRPr="00E81B89" w:rsidRDefault="009C1CCA" w:rsidP="00E22AC1">
      <w:pPr>
        <w:ind w:left="720"/>
        <w:rPr>
          <w:rFonts w:ascii="Arial" w:hAnsi="Arial" w:cs="Arial"/>
          <w:noProof/>
          <w:color w:val="000000"/>
          <w:sz w:val="20"/>
          <w:szCs w:val="20"/>
        </w:rPr>
      </w:pPr>
      <w:r>
        <w:rPr>
          <w:rFonts w:ascii="Arial" w:hAnsi="Arial" w:cs="Arial"/>
          <w:noProof/>
          <w:color w:val="000000"/>
          <w:sz w:val="20"/>
          <w:szCs w:val="20"/>
        </w:rPr>
        <w:t xml:space="preserve">Phone: </w:t>
      </w:r>
      <w:r w:rsidR="00E22AC1">
        <w:rPr>
          <w:rFonts w:ascii="Arial" w:hAnsi="Arial" w:cs="Arial"/>
          <w:noProof/>
          <w:color w:val="000000"/>
          <w:sz w:val="20"/>
          <w:szCs w:val="20"/>
        </w:rPr>
        <w:tab/>
      </w:r>
      <w:r w:rsidR="00E22AC1">
        <w:rPr>
          <w:rFonts w:ascii="Arial" w:hAnsi="Arial" w:cs="Arial"/>
          <w:noProof/>
          <w:color w:val="000000"/>
          <w:sz w:val="20"/>
          <w:szCs w:val="20"/>
        </w:rPr>
        <w:tab/>
      </w:r>
      <w:r w:rsidR="00F63A30" w:rsidRPr="00E81B89">
        <w:rPr>
          <w:rFonts w:ascii="Arial" w:hAnsi="Arial" w:cs="Arial"/>
          <w:noProof/>
          <w:color w:val="000000"/>
          <w:sz w:val="20"/>
          <w:szCs w:val="20"/>
        </w:rPr>
        <w:t>202-336-5979</w:t>
      </w:r>
    </w:p>
    <w:p w14:paraId="03CA09D9" w14:textId="77777777" w:rsidR="009C1CCA" w:rsidRDefault="009C1CCA" w:rsidP="008C4BEB">
      <w:pPr>
        <w:ind w:firstLine="720"/>
        <w:rPr>
          <w:rFonts w:ascii="Arial" w:hAnsi="Arial" w:cs="Arial"/>
          <w:noProof/>
          <w:color w:val="000000"/>
          <w:sz w:val="20"/>
          <w:szCs w:val="20"/>
        </w:rPr>
      </w:pPr>
      <w:r w:rsidRPr="00E81B89">
        <w:rPr>
          <w:rFonts w:ascii="Arial" w:hAnsi="Arial" w:cs="Arial"/>
          <w:noProof/>
          <w:color w:val="000000"/>
          <w:sz w:val="20"/>
          <w:szCs w:val="20"/>
        </w:rPr>
        <w:t xml:space="preserve">Email: </w:t>
      </w:r>
      <w:r w:rsidR="00E22AC1">
        <w:rPr>
          <w:rFonts w:ascii="Arial" w:hAnsi="Arial" w:cs="Arial"/>
          <w:noProof/>
          <w:color w:val="000000"/>
          <w:sz w:val="20"/>
          <w:szCs w:val="20"/>
        </w:rPr>
        <w:tab/>
      </w:r>
      <w:r w:rsidR="00E22AC1">
        <w:rPr>
          <w:rFonts w:ascii="Arial" w:hAnsi="Arial" w:cs="Arial"/>
          <w:noProof/>
          <w:color w:val="000000"/>
          <w:sz w:val="20"/>
          <w:szCs w:val="20"/>
        </w:rPr>
        <w:tab/>
      </w:r>
      <w:hyperlink r:id="rId10" w:history="1">
        <w:r w:rsidRPr="0047284E">
          <w:rPr>
            <w:rStyle w:val="Hyperlink"/>
            <w:rFonts w:ascii="Arial" w:hAnsi="Arial" w:cs="Arial"/>
            <w:noProof/>
            <w:sz w:val="20"/>
            <w:szCs w:val="20"/>
          </w:rPr>
          <w:t>apaaccred@apa.org</w:t>
        </w:r>
      </w:hyperlink>
    </w:p>
    <w:p w14:paraId="78E86E9E" w14:textId="77777777" w:rsidR="00F63A30" w:rsidRDefault="009C1CCA" w:rsidP="008C4BEB">
      <w:pPr>
        <w:ind w:firstLine="720"/>
        <w:rPr>
          <w:rFonts w:ascii="Arial" w:hAnsi="Arial" w:cs="Arial"/>
          <w:noProof/>
          <w:color w:val="000000"/>
          <w:sz w:val="20"/>
          <w:szCs w:val="20"/>
        </w:rPr>
      </w:pPr>
      <w:r>
        <w:rPr>
          <w:rFonts w:ascii="Arial" w:hAnsi="Arial" w:cs="Arial"/>
          <w:noProof/>
          <w:color w:val="000000"/>
          <w:sz w:val="20"/>
          <w:szCs w:val="20"/>
        </w:rPr>
        <w:t xml:space="preserve">Website: </w:t>
      </w:r>
      <w:r w:rsidR="00E22AC1">
        <w:rPr>
          <w:rFonts w:ascii="Arial" w:hAnsi="Arial" w:cs="Arial"/>
          <w:noProof/>
          <w:color w:val="000000"/>
          <w:sz w:val="20"/>
          <w:szCs w:val="20"/>
        </w:rPr>
        <w:tab/>
      </w:r>
      <w:hyperlink r:id="rId11" w:history="1">
        <w:r w:rsidR="00F63A30" w:rsidRPr="0047284E">
          <w:rPr>
            <w:rStyle w:val="Hyperlink"/>
            <w:rFonts w:ascii="Arial" w:hAnsi="Arial" w:cs="Arial"/>
            <w:noProof/>
            <w:sz w:val="20"/>
            <w:szCs w:val="20"/>
          </w:rPr>
          <w:t>http://www.apa.org/ed/accreditation/</w:t>
        </w:r>
      </w:hyperlink>
    </w:p>
    <w:p w14:paraId="07E8AAB9" w14:textId="77777777" w:rsidR="007645A7" w:rsidRPr="009F5158" w:rsidRDefault="007645A7" w:rsidP="007645A7">
      <w:pPr>
        <w:rPr>
          <w:rFonts w:ascii="Arial" w:hAnsi="Arial" w:cs="Arial"/>
          <w:b/>
          <w:sz w:val="22"/>
          <w:szCs w:val="22"/>
        </w:rPr>
      </w:pPr>
    </w:p>
    <w:p w14:paraId="03EA307C" w14:textId="77777777" w:rsidR="0031050B" w:rsidRPr="009F5158" w:rsidRDefault="0031050B" w:rsidP="0031050B">
      <w:pPr>
        <w:rPr>
          <w:rFonts w:ascii="Arial" w:hAnsi="Arial" w:cs="Arial"/>
          <w:sz w:val="22"/>
          <w:szCs w:val="22"/>
        </w:rPr>
      </w:pPr>
      <w:r w:rsidRPr="009F5158">
        <w:rPr>
          <w:rFonts w:ascii="Arial" w:hAnsi="Arial" w:cs="Arial"/>
          <w:sz w:val="22"/>
          <w:szCs w:val="22"/>
        </w:rPr>
        <w:t xml:space="preserve">The </w:t>
      </w:r>
      <w:r w:rsidR="00967A26" w:rsidRPr="009F5158">
        <w:rPr>
          <w:rFonts w:ascii="Arial" w:hAnsi="Arial" w:cs="Arial"/>
          <w:sz w:val="22"/>
          <w:szCs w:val="22"/>
        </w:rPr>
        <w:t>Clinical Neuropsychology Postdoctoral Residency P</w:t>
      </w:r>
      <w:r w:rsidRPr="009F5158">
        <w:rPr>
          <w:rFonts w:ascii="Arial" w:hAnsi="Arial" w:cs="Arial"/>
          <w:sz w:val="22"/>
          <w:szCs w:val="22"/>
        </w:rPr>
        <w:t xml:space="preserve">rogram is a member of the </w:t>
      </w:r>
      <w:hyperlink r:id="rId12" w:history="1">
        <w:r w:rsidRPr="009F5158">
          <w:rPr>
            <w:rStyle w:val="Hyperlink"/>
            <w:rFonts w:ascii="Arial" w:hAnsi="Arial" w:cs="Arial"/>
            <w:sz w:val="22"/>
            <w:szCs w:val="22"/>
          </w:rPr>
          <w:t>Association of Psychology Postdoctoral and Internship Centers (APPIC).</w:t>
        </w:r>
      </w:hyperlink>
    </w:p>
    <w:p w14:paraId="4A52BE24" w14:textId="77777777" w:rsidR="0031050B" w:rsidRPr="009F5158" w:rsidRDefault="0031050B" w:rsidP="007645A7">
      <w:pPr>
        <w:rPr>
          <w:rFonts w:ascii="Arial" w:hAnsi="Arial" w:cs="Arial"/>
          <w:b/>
          <w:sz w:val="22"/>
          <w:szCs w:val="22"/>
        </w:rPr>
      </w:pPr>
    </w:p>
    <w:p w14:paraId="635554A6" w14:textId="77777777" w:rsidR="00D328F4" w:rsidRDefault="00956CE2" w:rsidP="00D328F4">
      <w:pPr>
        <w:pStyle w:val="Heading2"/>
        <w:rPr>
          <w:rFonts w:ascii="Arial" w:hAnsi="Arial"/>
          <w:i/>
          <w:sz w:val="28"/>
          <w:u w:val="none"/>
        </w:rPr>
      </w:pPr>
      <w:r>
        <w:rPr>
          <w:rFonts w:ascii="Arial" w:hAnsi="Arial"/>
          <w:i/>
          <w:sz w:val="28"/>
          <w:u w:val="none"/>
        </w:rPr>
        <w:t>A</w:t>
      </w:r>
      <w:r w:rsidR="00D328F4" w:rsidRPr="0017357D">
        <w:rPr>
          <w:rFonts w:ascii="Arial" w:hAnsi="Arial"/>
          <w:i/>
          <w:sz w:val="28"/>
          <w:u w:val="none"/>
        </w:rPr>
        <w:t xml:space="preserve">pplication </w:t>
      </w:r>
      <w:r w:rsidR="00CA113D">
        <w:rPr>
          <w:rFonts w:ascii="Arial" w:hAnsi="Arial"/>
          <w:i/>
          <w:sz w:val="28"/>
          <w:u w:val="none"/>
        </w:rPr>
        <w:t xml:space="preserve">and </w:t>
      </w:r>
      <w:r w:rsidR="00D328F4" w:rsidRPr="0017357D">
        <w:rPr>
          <w:rFonts w:ascii="Arial" w:hAnsi="Arial"/>
          <w:i/>
          <w:sz w:val="28"/>
          <w:u w:val="none"/>
        </w:rPr>
        <w:t xml:space="preserve">Selection </w:t>
      </w:r>
      <w:r w:rsidR="002C33EF">
        <w:rPr>
          <w:rFonts w:ascii="Arial" w:hAnsi="Arial"/>
          <w:i/>
          <w:sz w:val="28"/>
          <w:u w:val="none"/>
        </w:rPr>
        <w:t>Procedures</w:t>
      </w:r>
    </w:p>
    <w:p w14:paraId="5B9D61E2" w14:textId="77777777" w:rsidR="00BA5534" w:rsidRDefault="00BA5534" w:rsidP="00BA5534">
      <w:pPr>
        <w:pStyle w:val="BodyText2"/>
        <w:rPr>
          <w:rFonts w:ascii="Arial" w:hAnsi="Arial"/>
          <w:sz w:val="20"/>
        </w:rPr>
      </w:pPr>
    </w:p>
    <w:p w14:paraId="3FC1056D" w14:textId="77777777" w:rsidR="00BA5534" w:rsidRPr="009F5158" w:rsidRDefault="00BA5534" w:rsidP="00BA5534">
      <w:pPr>
        <w:pStyle w:val="BodyText2"/>
        <w:rPr>
          <w:rFonts w:ascii="Arial" w:hAnsi="Arial"/>
          <w:b/>
          <w:i/>
          <w:szCs w:val="22"/>
        </w:rPr>
      </w:pPr>
      <w:r w:rsidRPr="009F5158">
        <w:rPr>
          <w:rFonts w:ascii="Arial" w:hAnsi="Arial"/>
          <w:b/>
          <w:i/>
          <w:szCs w:val="22"/>
        </w:rPr>
        <w:t>Appointment</w:t>
      </w:r>
    </w:p>
    <w:p w14:paraId="6AF9F6C5" w14:textId="6FA835A3" w:rsidR="00BA5534" w:rsidRPr="009F5158" w:rsidRDefault="00EB5BD5" w:rsidP="00BA5534">
      <w:pPr>
        <w:pStyle w:val="BodyText2"/>
        <w:rPr>
          <w:rFonts w:ascii="Arial" w:hAnsi="Arial"/>
          <w:szCs w:val="22"/>
        </w:rPr>
      </w:pPr>
      <w:r w:rsidRPr="009F5158">
        <w:rPr>
          <w:rFonts w:ascii="Arial" w:hAnsi="Arial" w:cs="Arial"/>
          <w:szCs w:val="22"/>
        </w:rPr>
        <w:t>August 15, 2022</w:t>
      </w:r>
      <w:r w:rsidR="00BA5534" w:rsidRPr="009F5158">
        <w:rPr>
          <w:rFonts w:ascii="Arial" w:hAnsi="Arial" w:cs="Arial"/>
          <w:szCs w:val="22"/>
        </w:rPr>
        <w:t xml:space="preserve"> is the anticipated start date for the next training cycle. If necessary, and if we are given sufficient notice, the start date can be modified slightly. Our training program is organized as a two</w:t>
      </w:r>
      <w:r w:rsidR="00121407" w:rsidRPr="009F5158">
        <w:rPr>
          <w:rFonts w:ascii="Arial" w:hAnsi="Arial" w:cs="Arial"/>
          <w:szCs w:val="22"/>
        </w:rPr>
        <w:t>-</w:t>
      </w:r>
      <w:r w:rsidR="00BA5534" w:rsidRPr="009F5158">
        <w:rPr>
          <w:rFonts w:ascii="Arial" w:hAnsi="Arial" w:cs="Arial"/>
          <w:szCs w:val="22"/>
        </w:rPr>
        <w:t>year</w:t>
      </w:r>
      <w:r w:rsidR="00121407" w:rsidRPr="009F5158">
        <w:rPr>
          <w:rFonts w:ascii="Arial" w:hAnsi="Arial" w:cs="Arial"/>
          <w:szCs w:val="22"/>
        </w:rPr>
        <w:t>,</w:t>
      </w:r>
      <w:r w:rsidR="00BA5534" w:rsidRPr="009F5158">
        <w:rPr>
          <w:rFonts w:ascii="Arial" w:hAnsi="Arial" w:cs="Arial"/>
          <w:szCs w:val="22"/>
        </w:rPr>
        <w:t xml:space="preserve"> full-time position with VA benefits; however, advancement to the second year is contingent on successful completion of first year requirements</w:t>
      </w:r>
      <w:r w:rsidR="00BA5534" w:rsidRPr="009F5158">
        <w:rPr>
          <w:rFonts w:ascii="Arial" w:hAnsi="Arial"/>
          <w:szCs w:val="22"/>
        </w:rPr>
        <w:t xml:space="preserve">.  </w:t>
      </w:r>
      <w:r w:rsidR="00BA5534" w:rsidRPr="009F5158">
        <w:rPr>
          <w:rFonts w:ascii="Arial" w:hAnsi="Arial" w:cs="Arial"/>
          <w:szCs w:val="22"/>
        </w:rPr>
        <w:t xml:space="preserve">Current salaries are </w:t>
      </w:r>
      <w:bookmarkStart w:id="0" w:name="_Hlk520804130"/>
      <w:r w:rsidR="00BA5534" w:rsidRPr="009F5158">
        <w:rPr>
          <w:rFonts w:ascii="Arial" w:hAnsi="Arial" w:cs="Arial"/>
          <w:szCs w:val="22"/>
        </w:rPr>
        <w:t>$</w:t>
      </w:r>
      <w:r w:rsidR="00213327" w:rsidRPr="009F5158">
        <w:rPr>
          <w:rFonts w:ascii="Arial" w:hAnsi="Arial" w:cs="Arial"/>
          <w:szCs w:val="22"/>
        </w:rPr>
        <w:t>55,656</w:t>
      </w:r>
      <w:r w:rsidR="00BA5534" w:rsidRPr="009F5158">
        <w:rPr>
          <w:rFonts w:ascii="Arial" w:hAnsi="Arial" w:cs="Arial"/>
          <w:szCs w:val="22"/>
        </w:rPr>
        <w:t xml:space="preserve"> for Year One, increasing to $</w:t>
      </w:r>
      <w:r w:rsidR="00213327" w:rsidRPr="009F5158">
        <w:rPr>
          <w:rFonts w:ascii="Arial" w:hAnsi="Arial" w:cs="Arial"/>
          <w:szCs w:val="22"/>
        </w:rPr>
        <w:t xml:space="preserve">58,665 </w:t>
      </w:r>
      <w:r w:rsidR="00BA5534" w:rsidRPr="009F5158">
        <w:rPr>
          <w:rFonts w:ascii="Arial" w:hAnsi="Arial" w:cs="Arial"/>
          <w:szCs w:val="22"/>
        </w:rPr>
        <w:t>for Year Two</w:t>
      </w:r>
      <w:bookmarkEnd w:id="0"/>
      <w:r w:rsidR="00BA5534" w:rsidRPr="009F5158">
        <w:rPr>
          <w:rFonts w:ascii="Arial" w:hAnsi="Arial" w:cs="Arial"/>
          <w:szCs w:val="22"/>
        </w:rPr>
        <w:t>.</w:t>
      </w:r>
    </w:p>
    <w:p w14:paraId="127CCB0C" w14:textId="77777777" w:rsidR="00C91AF1" w:rsidRPr="009F5158" w:rsidRDefault="00C91AF1" w:rsidP="00FB636F">
      <w:pPr>
        <w:rPr>
          <w:rFonts w:ascii="Arial" w:hAnsi="Arial" w:cs="Arial"/>
          <w:b/>
          <w:sz w:val="22"/>
          <w:szCs w:val="22"/>
          <w:u w:val="single"/>
        </w:rPr>
      </w:pPr>
    </w:p>
    <w:p w14:paraId="588638FD" w14:textId="77777777" w:rsidR="00813956" w:rsidRPr="009F5158" w:rsidRDefault="00813956" w:rsidP="00813956">
      <w:pPr>
        <w:pStyle w:val="Heading2"/>
        <w:rPr>
          <w:rFonts w:ascii="Arial" w:hAnsi="Arial" w:cs="Arial"/>
          <w:i/>
          <w:sz w:val="22"/>
          <w:szCs w:val="22"/>
          <w:u w:val="none"/>
        </w:rPr>
      </w:pPr>
      <w:r w:rsidRPr="009F5158">
        <w:rPr>
          <w:rFonts w:ascii="Arial" w:hAnsi="Arial" w:cs="Arial"/>
          <w:i/>
          <w:sz w:val="22"/>
          <w:szCs w:val="22"/>
          <w:u w:val="none"/>
        </w:rPr>
        <w:lastRenderedPageBreak/>
        <w:t xml:space="preserve">Application </w:t>
      </w:r>
      <w:r w:rsidR="00EF3CA6" w:rsidRPr="009F5158">
        <w:rPr>
          <w:rFonts w:ascii="Arial" w:hAnsi="Arial" w:cs="Arial"/>
          <w:i/>
          <w:sz w:val="22"/>
          <w:szCs w:val="22"/>
          <w:u w:val="none"/>
        </w:rPr>
        <w:t>Requirements and Submission Procedure</w:t>
      </w:r>
      <w:r w:rsidRPr="009F5158">
        <w:rPr>
          <w:rFonts w:ascii="Arial" w:hAnsi="Arial" w:cs="Arial"/>
          <w:i/>
          <w:sz w:val="22"/>
          <w:szCs w:val="22"/>
          <w:u w:val="none"/>
        </w:rPr>
        <w:t xml:space="preserve"> </w:t>
      </w:r>
    </w:p>
    <w:p w14:paraId="30453381" w14:textId="6FA8AE16" w:rsidR="00813956" w:rsidRPr="009F5158" w:rsidRDefault="00EE6435" w:rsidP="00813956">
      <w:pPr>
        <w:rPr>
          <w:rFonts w:ascii="Arial" w:hAnsi="Arial" w:cs="Arial"/>
          <w:sz w:val="22"/>
          <w:szCs w:val="22"/>
        </w:rPr>
      </w:pPr>
      <w:r w:rsidRPr="009F5158">
        <w:rPr>
          <w:rFonts w:ascii="Arial" w:hAnsi="Arial" w:cs="Arial"/>
          <w:sz w:val="22"/>
          <w:szCs w:val="22"/>
        </w:rPr>
        <w:t>Our program uses</w:t>
      </w:r>
      <w:r w:rsidR="00813956" w:rsidRPr="009F5158">
        <w:rPr>
          <w:rFonts w:ascii="Arial" w:hAnsi="Arial" w:cs="Arial"/>
          <w:sz w:val="22"/>
          <w:szCs w:val="22"/>
        </w:rPr>
        <w:t xml:space="preserve"> the APPIC centralized postdoctoral application system (APPA CAS</w:t>
      </w:r>
      <w:r w:rsidR="00813956" w:rsidRPr="009F5158">
        <w:rPr>
          <w:sz w:val="22"/>
          <w:szCs w:val="22"/>
        </w:rPr>
        <w:t xml:space="preserve"> </w:t>
      </w:r>
      <w:hyperlink r:id="rId13" w:history="1">
        <w:r w:rsidR="00954A3F" w:rsidRPr="009F5158">
          <w:rPr>
            <w:rFonts w:ascii="Calibri" w:eastAsia="Calibri" w:hAnsi="Calibri"/>
            <w:color w:val="0000FF"/>
            <w:sz w:val="22"/>
            <w:szCs w:val="22"/>
            <w:u w:val="single"/>
          </w:rPr>
          <w:t>https://appicpostdoc.liaisoncas.com</w:t>
        </w:r>
      </w:hyperlink>
      <w:r w:rsidR="00813956" w:rsidRPr="009F5158">
        <w:rPr>
          <w:rFonts w:ascii="Arial" w:hAnsi="Arial" w:cs="Arial"/>
          <w:sz w:val="22"/>
          <w:szCs w:val="22"/>
        </w:rPr>
        <w:t xml:space="preserve">). </w:t>
      </w:r>
      <w:r w:rsidR="00E22AC1" w:rsidRPr="009F5158">
        <w:rPr>
          <w:rFonts w:ascii="Arial" w:hAnsi="Arial" w:cs="Arial"/>
          <w:sz w:val="22"/>
          <w:szCs w:val="22"/>
        </w:rPr>
        <w:t xml:space="preserve">Application materials must be received by </w:t>
      </w:r>
      <w:r w:rsidR="00E22AC1" w:rsidRPr="009F5158">
        <w:rPr>
          <w:rFonts w:ascii="Arial" w:hAnsi="Arial" w:cs="Arial"/>
          <w:b/>
          <w:sz w:val="22"/>
          <w:szCs w:val="22"/>
          <w:u w:val="single"/>
        </w:rPr>
        <w:t xml:space="preserve">December </w:t>
      </w:r>
      <w:r w:rsidR="009D731C" w:rsidRPr="009F5158">
        <w:rPr>
          <w:rFonts w:ascii="Arial" w:hAnsi="Arial" w:cs="Arial"/>
          <w:b/>
          <w:sz w:val="22"/>
          <w:szCs w:val="22"/>
          <w:u w:val="single"/>
        </w:rPr>
        <w:t>10, 2021</w:t>
      </w:r>
      <w:r w:rsidR="00C766E7" w:rsidRPr="009F5158">
        <w:rPr>
          <w:rFonts w:ascii="Arial" w:hAnsi="Arial" w:cs="Arial"/>
          <w:b/>
          <w:sz w:val="22"/>
          <w:szCs w:val="22"/>
          <w:u w:val="single"/>
        </w:rPr>
        <w:t>.</w:t>
      </w:r>
      <w:r w:rsidR="00E22AC1" w:rsidRPr="009F5158">
        <w:rPr>
          <w:rFonts w:ascii="Arial" w:hAnsi="Arial" w:cs="Arial"/>
          <w:sz w:val="22"/>
          <w:szCs w:val="22"/>
        </w:rPr>
        <w:t xml:space="preserve"> </w:t>
      </w:r>
    </w:p>
    <w:p w14:paraId="69D59D6C" w14:textId="77777777" w:rsidR="00813956" w:rsidRPr="009F5158" w:rsidRDefault="00813956" w:rsidP="00813956">
      <w:pPr>
        <w:rPr>
          <w:rFonts w:ascii="Arial" w:hAnsi="Arial" w:cs="Arial"/>
          <w:sz w:val="22"/>
          <w:szCs w:val="22"/>
        </w:rPr>
      </w:pPr>
    </w:p>
    <w:p w14:paraId="430535F7" w14:textId="77777777" w:rsidR="009424CC" w:rsidRPr="009F5158" w:rsidRDefault="009424CC" w:rsidP="00813956">
      <w:pPr>
        <w:rPr>
          <w:rFonts w:ascii="Arial" w:hAnsi="Arial" w:cs="Arial"/>
          <w:sz w:val="22"/>
          <w:szCs w:val="22"/>
        </w:rPr>
      </w:pPr>
      <w:r w:rsidRPr="009F5158">
        <w:rPr>
          <w:rFonts w:ascii="Arial" w:hAnsi="Arial" w:cs="Arial"/>
          <w:sz w:val="22"/>
          <w:szCs w:val="22"/>
        </w:rPr>
        <w:t>Applicants should use APPA CAS to submit the following:</w:t>
      </w:r>
    </w:p>
    <w:p w14:paraId="39F416A1" w14:textId="77777777" w:rsidR="00813956" w:rsidRPr="009F5158" w:rsidRDefault="00813956" w:rsidP="00813956">
      <w:pPr>
        <w:numPr>
          <w:ilvl w:val="0"/>
          <w:numId w:val="17"/>
        </w:numPr>
        <w:spacing w:line="276" w:lineRule="auto"/>
        <w:rPr>
          <w:rFonts w:ascii="Arial" w:hAnsi="Arial" w:cs="Arial"/>
          <w:sz w:val="22"/>
          <w:szCs w:val="22"/>
        </w:rPr>
      </w:pPr>
      <w:bookmarkStart w:id="1" w:name="_Hlk522110578"/>
      <w:r w:rsidRPr="009F5158">
        <w:rPr>
          <w:rFonts w:ascii="Arial" w:hAnsi="Arial" w:cs="Arial"/>
          <w:sz w:val="22"/>
          <w:szCs w:val="22"/>
        </w:rPr>
        <w:t xml:space="preserve">Letter of </w:t>
      </w:r>
      <w:r w:rsidR="0044067C" w:rsidRPr="009F5158">
        <w:rPr>
          <w:rFonts w:ascii="Arial" w:hAnsi="Arial" w:cs="Arial"/>
          <w:sz w:val="22"/>
          <w:szCs w:val="22"/>
        </w:rPr>
        <w:t>i</w:t>
      </w:r>
      <w:r w:rsidRPr="009F5158">
        <w:rPr>
          <w:rFonts w:ascii="Arial" w:hAnsi="Arial" w:cs="Arial"/>
          <w:sz w:val="22"/>
          <w:szCs w:val="22"/>
        </w:rPr>
        <w:t>ntent</w:t>
      </w:r>
      <w:r w:rsidR="003D4E9D" w:rsidRPr="009F5158">
        <w:rPr>
          <w:rFonts w:ascii="Arial" w:hAnsi="Arial" w:cs="Arial"/>
          <w:sz w:val="22"/>
          <w:szCs w:val="22"/>
        </w:rPr>
        <w:t>; p</w:t>
      </w:r>
      <w:r w:rsidRPr="009F5158">
        <w:rPr>
          <w:rFonts w:ascii="Arial" w:hAnsi="Arial" w:cs="Arial"/>
          <w:sz w:val="22"/>
          <w:szCs w:val="22"/>
        </w:rPr>
        <w:t>lease indicate</w:t>
      </w:r>
      <w:r w:rsidR="002A303A" w:rsidRPr="009F5158">
        <w:rPr>
          <w:rFonts w:ascii="Arial" w:hAnsi="Arial" w:cs="Arial"/>
          <w:sz w:val="22"/>
          <w:szCs w:val="22"/>
        </w:rPr>
        <w:t xml:space="preserve"> the training site(s) to which you are applying (i.e., Martinez, Sacramento, or both), and how our training program fits with your career goals</w:t>
      </w:r>
    </w:p>
    <w:p w14:paraId="6414E66B" w14:textId="77777777" w:rsidR="00813956" w:rsidRPr="009F5158" w:rsidRDefault="00813956" w:rsidP="00813956">
      <w:pPr>
        <w:numPr>
          <w:ilvl w:val="0"/>
          <w:numId w:val="17"/>
        </w:numPr>
        <w:spacing w:line="276" w:lineRule="auto"/>
        <w:rPr>
          <w:rFonts w:ascii="Arial" w:hAnsi="Arial" w:cs="Arial"/>
          <w:sz w:val="22"/>
          <w:szCs w:val="22"/>
        </w:rPr>
      </w:pPr>
      <w:r w:rsidRPr="009F5158">
        <w:rPr>
          <w:rFonts w:ascii="Arial" w:hAnsi="Arial" w:cs="Arial"/>
          <w:sz w:val="22"/>
          <w:szCs w:val="22"/>
        </w:rPr>
        <w:t xml:space="preserve">Curriculum </w:t>
      </w:r>
      <w:r w:rsidR="0044067C" w:rsidRPr="009F5158">
        <w:rPr>
          <w:rFonts w:ascii="Arial" w:hAnsi="Arial" w:cs="Arial"/>
          <w:sz w:val="22"/>
          <w:szCs w:val="22"/>
        </w:rPr>
        <w:t>v</w:t>
      </w:r>
      <w:r w:rsidRPr="009F5158">
        <w:rPr>
          <w:rFonts w:ascii="Arial" w:hAnsi="Arial" w:cs="Arial"/>
          <w:sz w:val="22"/>
          <w:szCs w:val="22"/>
        </w:rPr>
        <w:t>ita</w:t>
      </w:r>
    </w:p>
    <w:p w14:paraId="10D87F19" w14:textId="77777777" w:rsidR="00813956" w:rsidRPr="009F5158" w:rsidRDefault="00813956" w:rsidP="00813956">
      <w:pPr>
        <w:numPr>
          <w:ilvl w:val="0"/>
          <w:numId w:val="17"/>
        </w:numPr>
        <w:spacing w:line="276" w:lineRule="auto"/>
        <w:rPr>
          <w:rFonts w:ascii="Arial" w:hAnsi="Arial" w:cs="Arial"/>
          <w:sz w:val="22"/>
          <w:szCs w:val="22"/>
        </w:rPr>
      </w:pPr>
      <w:r w:rsidRPr="009F5158">
        <w:rPr>
          <w:rFonts w:ascii="Arial" w:hAnsi="Arial" w:cs="Arial"/>
          <w:sz w:val="22"/>
          <w:szCs w:val="22"/>
        </w:rPr>
        <w:t xml:space="preserve">Three </w:t>
      </w:r>
      <w:r w:rsidR="0044067C" w:rsidRPr="009F5158">
        <w:rPr>
          <w:rFonts w:ascii="Arial" w:hAnsi="Arial" w:cs="Arial"/>
          <w:sz w:val="22"/>
          <w:szCs w:val="22"/>
        </w:rPr>
        <w:t>l</w:t>
      </w:r>
      <w:r w:rsidRPr="009F5158">
        <w:rPr>
          <w:rFonts w:ascii="Arial" w:hAnsi="Arial" w:cs="Arial"/>
          <w:sz w:val="22"/>
          <w:szCs w:val="22"/>
        </w:rPr>
        <w:t xml:space="preserve">etters of </w:t>
      </w:r>
      <w:r w:rsidR="0044067C" w:rsidRPr="009F5158">
        <w:rPr>
          <w:rFonts w:ascii="Arial" w:hAnsi="Arial" w:cs="Arial"/>
          <w:sz w:val="22"/>
          <w:szCs w:val="22"/>
        </w:rPr>
        <w:t>r</w:t>
      </w:r>
      <w:r w:rsidRPr="009F5158">
        <w:rPr>
          <w:rFonts w:ascii="Arial" w:hAnsi="Arial" w:cs="Arial"/>
          <w:sz w:val="22"/>
          <w:szCs w:val="22"/>
        </w:rPr>
        <w:t>ecommendation</w:t>
      </w:r>
    </w:p>
    <w:p w14:paraId="5C90AEF5" w14:textId="77777777" w:rsidR="00813956" w:rsidRPr="009F5158" w:rsidRDefault="00D00E4E" w:rsidP="00813956">
      <w:pPr>
        <w:numPr>
          <w:ilvl w:val="0"/>
          <w:numId w:val="17"/>
        </w:numPr>
        <w:spacing w:line="276" w:lineRule="auto"/>
        <w:rPr>
          <w:rFonts w:ascii="Arial" w:hAnsi="Arial" w:cs="Arial"/>
          <w:sz w:val="22"/>
          <w:szCs w:val="22"/>
        </w:rPr>
      </w:pPr>
      <w:r w:rsidRPr="009F5158">
        <w:rPr>
          <w:rFonts w:ascii="Arial" w:hAnsi="Arial" w:cs="Arial"/>
          <w:sz w:val="22"/>
          <w:szCs w:val="22"/>
        </w:rPr>
        <w:t>An additional</w:t>
      </w:r>
      <w:r w:rsidR="00813956" w:rsidRPr="009F5158">
        <w:rPr>
          <w:rFonts w:ascii="Arial" w:hAnsi="Arial" w:cs="Arial"/>
          <w:sz w:val="22"/>
          <w:szCs w:val="22"/>
        </w:rPr>
        <w:t xml:space="preserve"> letter from your </w:t>
      </w:r>
      <w:r w:rsidR="0044067C" w:rsidRPr="009F5158">
        <w:rPr>
          <w:rFonts w:ascii="Arial" w:hAnsi="Arial" w:cs="Arial"/>
          <w:sz w:val="22"/>
          <w:szCs w:val="22"/>
        </w:rPr>
        <w:t>g</w:t>
      </w:r>
      <w:r w:rsidR="00813956" w:rsidRPr="009F5158">
        <w:rPr>
          <w:rFonts w:ascii="Arial" w:hAnsi="Arial" w:cs="Arial"/>
          <w:sz w:val="22"/>
          <w:szCs w:val="22"/>
        </w:rPr>
        <w:t xml:space="preserve">raduate </w:t>
      </w:r>
      <w:r w:rsidR="0044067C" w:rsidRPr="009F5158">
        <w:rPr>
          <w:rFonts w:ascii="Arial" w:hAnsi="Arial" w:cs="Arial"/>
          <w:sz w:val="22"/>
          <w:szCs w:val="22"/>
        </w:rPr>
        <w:t>p</w:t>
      </w:r>
      <w:r w:rsidR="00813956" w:rsidRPr="009F5158">
        <w:rPr>
          <w:rFonts w:ascii="Arial" w:hAnsi="Arial" w:cs="Arial"/>
          <w:sz w:val="22"/>
          <w:szCs w:val="22"/>
        </w:rPr>
        <w:t xml:space="preserve">rogram Director of Training </w:t>
      </w:r>
      <w:r w:rsidR="0044067C" w:rsidRPr="009F5158">
        <w:rPr>
          <w:rFonts w:ascii="Arial" w:hAnsi="Arial" w:cs="Arial"/>
          <w:sz w:val="22"/>
          <w:szCs w:val="22"/>
        </w:rPr>
        <w:t>that summarizes the status of your dissertation</w:t>
      </w:r>
      <w:r w:rsidR="00813956" w:rsidRPr="009F5158">
        <w:rPr>
          <w:rFonts w:ascii="Arial" w:hAnsi="Arial" w:cs="Arial"/>
          <w:sz w:val="22"/>
          <w:szCs w:val="22"/>
        </w:rPr>
        <w:t xml:space="preserve"> and </w:t>
      </w:r>
      <w:r w:rsidR="0044067C" w:rsidRPr="009F5158">
        <w:rPr>
          <w:rFonts w:ascii="Arial" w:hAnsi="Arial" w:cs="Arial"/>
          <w:sz w:val="22"/>
          <w:szCs w:val="22"/>
        </w:rPr>
        <w:t>includes a</w:t>
      </w:r>
      <w:r w:rsidR="00813956" w:rsidRPr="009F5158">
        <w:rPr>
          <w:rFonts w:ascii="Arial" w:hAnsi="Arial" w:cs="Arial"/>
          <w:sz w:val="22"/>
          <w:szCs w:val="22"/>
        </w:rPr>
        <w:t xml:space="preserve"> projected timeline for </w:t>
      </w:r>
      <w:r w:rsidR="0044067C" w:rsidRPr="009F5158">
        <w:rPr>
          <w:rFonts w:ascii="Arial" w:hAnsi="Arial" w:cs="Arial"/>
          <w:sz w:val="22"/>
          <w:szCs w:val="22"/>
        </w:rPr>
        <w:t>completion of</w:t>
      </w:r>
      <w:r w:rsidR="00813956" w:rsidRPr="009F5158">
        <w:rPr>
          <w:rFonts w:ascii="Arial" w:hAnsi="Arial" w:cs="Arial"/>
          <w:sz w:val="22"/>
          <w:szCs w:val="22"/>
        </w:rPr>
        <w:t xml:space="preserve"> all </w:t>
      </w:r>
      <w:r w:rsidR="0044067C" w:rsidRPr="009F5158">
        <w:rPr>
          <w:rFonts w:ascii="Arial" w:hAnsi="Arial" w:cs="Arial"/>
          <w:sz w:val="22"/>
          <w:szCs w:val="22"/>
        </w:rPr>
        <w:t xml:space="preserve">doctoral program </w:t>
      </w:r>
      <w:r w:rsidR="00813956" w:rsidRPr="009F5158">
        <w:rPr>
          <w:rFonts w:ascii="Arial" w:hAnsi="Arial" w:cs="Arial"/>
          <w:sz w:val="22"/>
          <w:szCs w:val="22"/>
        </w:rPr>
        <w:t xml:space="preserve">requirements </w:t>
      </w:r>
      <w:r w:rsidRPr="009F5158">
        <w:rPr>
          <w:rFonts w:ascii="Arial" w:hAnsi="Arial" w:cs="Arial"/>
          <w:sz w:val="22"/>
          <w:szCs w:val="22"/>
        </w:rPr>
        <w:t>(note: if</w:t>
      </w:r>
      <w:r w:rsidR="00813956" w:rsidRPr="009F5158">
        <w:rPr>
          <w:rFonts w:ascii="Arial" w:hAnsi="Arial" w:cs="Arial"/>
          <w:sz w:val="22"/>
          <w:szCs w:val="22"/>
        </w:rPr>
        <w:t xml:space="preserve"> you have already completed your degree, a copy of your diploma or other </w:t>
      </w:r>
      <w:r w:rsidR="0044067C" w:rsidRPr="009F5158">
        <w:rPr>
          <w:rFonts w:ascii="Arial" w:hAnsi="Arial" w:cs="Arial"/>
          <w:sz w:val="22"/>
          <w:szCs w:val="22"/>
        </w:rPr>
        <w:t>verification</w:t>
      </w:r>
      <w:r w:rsidR="00813956" w:rsidRPr="009F5158">
        <w:rPr>
          <w:rFonts w:ascii="Arial" w:hAnsi="Arial" w:cs="Arial"/>
          <w:sz w:val="22"/>
          <w:szCs w:val="22"/>
        </w:rPr>
        <w:t xml:space="preserve"> from your</w:t>
      </w:r>
      <w:r w:rsidRPr="009F5158">
        <w:rPr>
          <w:rFonts w:ascii="Arial" w:hAnsi="Arial" w:cs="Arial"/>
          <w:sz w:val="22"/>
          <w:szCs w:val="22"/>
        </w:rPr>
        <w:t xml:space="preserve"> graduate program is acceptable)</w:t>
      </w:r>
    </w:p>
    <w:p w14:paraId="3594D4C8" w14:textId="77777777" w:rsidR="00813956" w:rsidRPr="009F5158" w:rsidRDefault="00813956" w:rsidP="00813956">
      <w:pPr>
        <w:numPr>
          <w:ilvl w:val="0"/>
          <w:numId w:val="17"/>
        </w:numPr>
        <w:spacing w:line="276" w:lineRule="auto"/>
        <w:rPr>
          <w:rFonts w:ascii="Arial Narrow" w:hAnsi="Arial Narrow"/>
          <w:color w:val="000000"/>
          <w:sz w:val="22"/>
          <w:szCs w:val="22"/>
        </w:rPr>
      </w:pPr>
      <w:r w:rsidRPr="009F5158">
        <w:rPr>
          <w:rFonts w:ascii="Arial" w:hAnsi="Arial" w:cs="Arial"/>
          <w:sz w:val="22"/>
          <w:szCs w:val="22"/>
        </w:rPr>
        <w:t>Graduate academic transcripts</w:t>
      </w:r>
    </w:p>
    <w:p w14:paraId="29B3C616" w14:textId="77777777" w:rsidR="004951FE" w:rsidRPr="009F5158" w:rsidRDefault="004951FE" w:rsidP="00813956">
      <w:pPr>
        <w:numPr>
          <w:ilvl w:val="0"/>
          <w:numId w:val="17"/>
        </w:numPr>
        <w:spacing w:line="276" w:lineRule="auto"/>
        <w:rPr>
          <w:rFonts w:ascii="Arial Narrow" w:hAnsi="Arial Narrow"/>
          <w:color w:val="000000"/>
          <w:sz w:val="22"/>
          <w:szCs w:val="22"/>
        </w:rPr>
      </w:pPr>
      <w:r w:rsidRPr="009F5158">
        <w:rPr>
          <w:rFonts w:ascii="Arial" w:hAnsi="Arial" w:cs="Arial"/>
          <w:sz w:val="22"/>
          <w:szCs w:val="22"/>
        </w:rPr>
        <w:t>Two sample neuropsychological evaluation reports with identifying information redacted</w:t>
      </w:r>
    </w:p>
    <w:bookmarkEnd w:id="1"/>
    <w:p w14:paraId="70C31421" w14:textId="77777777" w:rsidR="00130DF6" w:rsidRPr="009F5158" w:rsidRDefault="00130DF6" w:rsidP="00130DF6">
      <w:pPr>
        <w:rPr>
          <w:rFonts w:ascii="Arial" w:hAnsi="Arial" w:cs="Arial"/>
          <w:sz w:val="22"/>
          <w:szCs w:val="22"/>
        </w:rPr>
      </w:pPr>
    </w:p>
    <w:p w14:paraId="06E8238A" w14:textId="77777777" w:rsidR="00130DF6" w:rsidRPr="009F5158" w:rsidRDefault="001C5651" w:rsidP="00130DF6">
      <w:pPr>
        <w:rPr>
          <w:rFonts w:ascii="Arial" w:hAnsi="Arial" w:cs="Arial"/>
          <w:sz w:val="22"/>
          <w:szCs w:val="22"/>
        </w:rPr>
      </w:pPr>
      <w:r w:rsidRPr="009F5158">
        <w:rPr>
          <w:rFonts w:ascii="Arial" w:hAnsi="Arial" w:cs="Arial"/>
          <w:sz w:val="22"/>
          <w:szCs w:val="22"/>
        </w:rPr>
        <w:t>Please</w:t>
      </w:r>
      <w:r w:rsidR="00130DF6" w:rsidRPr="009F5158">
        <w:rPr>
          <w:rFonts w:ascii="Arial" w:hAnsi="Arial" w:cs="Arial"/>
          <w:sz w:val="22"/>
          <w:szCs w:val="22"/>
        </w:rPr>
        <w:t xml:space="preserve"> contact </w:t>
      </w:r>
      <w:r w:rsidR="00D00E4E" w:rsidRPr="009F5158">
        <w:rPr>
          <w:rFonts w:ascii="Arial" w:hAnsi="Arial" w:cs="Arial"/>
          <w:sz w:val="22"/>
          <w:szCs w:val="22"/>
        </w:rPr>
        <w:t>the program Training Director (</w:t>
      </w:r>
      <w:r w:rsidR="00451F08" w:rsidRPr="009F5158">
        <w:rPr>
          <w:rFonts w:ascii="Arial" w:hAnsi="Arial" w:cs="Arial"/>
          <w:sz w:val="22"/>
          <w:szCs w:val="22"/>
        </w:rPr>
        <w:t>Brigid.Rose@va.gov</w:t>
      </w:r>
      <w:r w:rsidR="00E93ED6" w:rsidRPr="009F5158">
        <w:rPr>
          <w:rFonts w:ascii="Arial" w:hAnsi="Arial" w:cs="Arial"/>
          <w:sz w:val="22"/>
          <w:szCs w:val="22"/>
        </w:rPr>
        <w:t xml:space="preserve"> or </w:t>
      </w:r>
      <w:r w:rsidR="00130DF6" w:rsidRPr="009F5158">
        <w:rPr>
          <w:rFonts w:ascii="Arial" w:hAnsi="Arial" w:cs="Arial"/>
          <w:sz w:val="22"/>
          <w:szCs w:val="22"/>
        </w:rPr>
        <w:t>925-372-</w:t>
      </w:r>
      <w:r w:rsidR="00451F08" w:rsidRPr="009F5158">
        <w:rPr>
          <w:rFonts w:ascii="Arial" w:hAnsi="Arial" w:cs="Arial"/>
          <w:sz w:val="22"/>
          <w:szCs w:val="22"/>
        </w:rPr>
        <w:t>2350</w:t>
      </w:r>
      <w:r w:rsidR="00D00E4E" w:rsidRPr="009F5158">
        <w:rPr>
          <w:rFonts w:ascii="Arial" w:hAnsi="Arial" w:cs="Arial"/>
          <w:sz w:val="22"/>
          <w:szCs w:val="22"/>
        </w:rPr>
        <w:t>)</w:t>
      </w:r>
      <w:r w:rsidR="00451F08" w:rsidRPr="009F5158">
        <w:rPr>
          <w:rFonts w:ascii="Arial" w:hAnsi="Arial" w:cs="Arial"/>
          <w:sz w:val="22"/>
          <w:szCs w:val="22"/>
        </w:rPr>
        <w:t xml:space="preserve"> </w:t>
      </w:r>
      <w:r w:rsidR="000C308A" w:rsidRPr="009F5158">
        <w:rPr>
          <w:rFonts w:ascii="Arial" w:hAnsi="Arial" w:cs="Arial"/>
          <w:sz w:val="22"/>
          <w:szCs w:val="22"/>
        </w:rPr>
        <w:t>if you have</w:t>
      </w:r>
      <w:r w:rsidR="00130DF6" w:rsidRPr="009F5158">
        <w:rPr>
          <w:rFonts w:ascii="Arial" w:hAnsi="Arial" w:cs="Arial"/>
          <w:sz w:val="22"/>
          <w:szCs w:val="22"/>
        </w:rPr>
        <w:t xml:space="preserve"> any questions about the application process.</w:t>
      </w:r>
    </w:p>
    <w:p w14:paraId="12A807D4" w14:textId="77777777" w:rsidR="00130DF6" w:rsidRPr="009F5158" w:rsidRDefault="00130DF6" w:rsidP="00FB636F">
      <w:pPr>
        <w:rPr>
          <w:rFonts w:ascii="Arial" w:hAnsi="Arial" w:cs="Arial"/>
          <w:b/>
          <w:sz w:val="22"/>
          <w:szCs w:val="22"/>
          <w:u w:val="single"/>
        </w:rPr>
      </w:pPr>
    </w:p>
    <w:p w14:paraId="53410750" w14:textId="77777777" w:rsidR="005A3E43" w:rsidRPr="009F5158" w:rsidRDefault="0086013B" w:rsidP="005A3E43">
      <w:pPr>
        <w:autoSpaceDE w:val="0"/>
        <w:autoSpaceDN w:val="0"/>
        <w:adjustRightInd w:val="0"/>
        <w:rPr>
          <w:rFonts w:ascii="Arial" w:hAnsi="Arial" w:cs="Arial"/>
          <w:b/>
          <w:bCs/>
          <w:i/>
          <w:iCs/>
          <w:sz w:val="22"/>
          <w:szCs w:val="22"/>
        </w:rPr>
      </w:pPr>
      <w:r w:rsidRPr="009F5158">
        <w:rPr>
          <w:rFonts w:ascii="Arial" w:hAnsi="Arial" w:cs="Arial"/>
          <w:b/>
          <w:bCs/>
          <w:i/>
          <w:iCs/>
          <w:sz w:val="22"/>
          <w:szCs w:val="22"/>
        </w:rPr>
        <w:t>Selection Procedures</w:t>
      </w:r>
    </w:p>
    <w:p w14:paraId="00C263DB" w14:textId="102B34BB" w:rsidR="002801D7" w:rsidRPr="009F5158" w:rsidRDefault="001626AF" w:rsidP="00121407">
      <w:pPr>
        <w:autoSpaceDE w:val="0"/>
        <w:autoSpaceDN w:val="0"/>
        <w:adjustRightInd w:val="0"/>
        <w:rPr>
          <w:rFonts w:ascii="Arial" w:hAnsi="Arial"/>
          <w:sz w:val="22"/>
          <w:szCs w:val="22"/>
        </w:rPr>
      </w:pPr>
      <w:r w:rsidRPr="009F5158">
        <w:rPr>
          <w:rFonts w:ascii="Arial" w:hAnsi="Arial"/>
          <w:sz w:val="22"/>
          <w:szCs w:val="22"/>
        </w:rPr>
        <w:t>The</w:t>
      </w:r>
      <w:r w:rsidR="009424CC" w:rsidRPr="009F5158">
        <w:rPr>
          <w:rFonts w:ascii="Arial" w:hAnsi="Arial"/>
          <w:sz w:val="22"/>
          <w:szCs w:val="22"/>
        </w:rPr>
        <w:t xml:space="preserve"> </w:t>
      </w:r>
      <w:r w:rsidR="00D328F4" w:rsidRPr="009F5158">
        <w:rPr>
          <w:rFonts w:ascii="Arial" w:hAnsi="Arial"/>
          <w:sz w:val="22"/>
          <w:szCs w:val="22"/>
        </w:rPr>
        <w:t>selection com</w:t>
      </w:r>
      <w:r w:rsidR="00FB636F" w:rsidRPr="009F5158">
        <w:rPr>
          <w:rFonts w:ascii="Arial" w:hAnsi="Arial"/>
          <w:sz w:val="22"/>
          <w:szCs w:val="22"/>
        </w:rPr>
        <w:t xml:space="preserve">mittee </w:t>
      </w:r>
      <w:r w:rsidR="006F3615" w:rsidRPr="009F5158">
        <w:rPr>
          <w:rFonts w:ascii="Arial" w:hAnsi="Arial"/>
          <w:sz w:val="22"/>
          <w:szCs w:val="22"/>
        </w:rPr>
        <w:t xml:space="preserve">is </w:t>
      </w:r>
      <w:r w:rsidR="00FB636F" w:rsidRPr="009F5158">
        <w:rPr>
          <w:rFonts w:ascii="Arial" w:hAnsi="Arial"/>
          <w:sz w:val="22"/>
          <w:szCs w:val="22"/>
        </w:rPr>
        <w:t>compose</w:t>
      </w:r>
      <w:r w:rsidR="00BC1370" w:rsidRPr="009F5158">
        <w:rPr>
          <w:rFonts w:ascii="Arial" w:hAnsi="Arial"/>
          <w:sz w:val="22"/>
          <w:szCs w:val="22"/>
        </w:rPr>
        <w:t xml:space="preserve">d of the </w:t>
      </w:r>
      <w:r w:rsidR="00B7182A" w:rsidRPr="009F5158">
        <w:rPr>
          <w:rFonts w:ascii="Arial" w:hAnsi="Arial"/>
          <w:sz w:val="22"/>
          <w:szCs w:val="22"/>
        </w:rPr>
        <w:t>T</w:t>
      </w:r>
      <w:r w:rsidR="00BC1370" w:rsidRPr="009F5158">
        <w:rPr>
          <w:rFonts w:ascii="Arial" w:hAnsi="Arial"/>
          <w:sz w:val="22"/>
          <w:szCs w:val="22"/>
        </w:rPr>
        <w:t xml:space="preserve">raining </w:t>
      </w:r>
      <w:r w:rsidR="00B7182A" w:rsidRPr="009F5158">
        <w:rPr>
          <w:rFonts w:ascii="Arial" w:hAnsi="Arial"/>
          <w:sz w:val="22"/>
          <w:szCs w:val="22"/>
        </w:rPr>
        <w:t>D</w:t>
      </w:r>
      <w:r w:rsidR="00BC1370" w:rsidRPr="009F5158">
        <w:rPr>
          <w:rFonts w:ascii="Arial" w:hAnsi="Arial"/>
          <w:sz w:val="22"/>
          <w:szCs w:val="22"/>
        </w:rPr>
        <w:t>irector</w:t>
      </w:r>
      <w:r w:rsidR="00FB636F" w:rsidRPr="009F5158">
        <w:rPr>
          <w:rFonts w:ascii="Arial" w:hAnsi="Arial"/>
          <w:sz w:val="22"/>
          <w:szCs w:val="22"/>
        </w:rPr>
        <w:t xml:space="preserve">, </w:t>
      </w:r>
      <w:r w:rsidR="00515C05" w:rsidRPr="009F5158">
        <w:rPr>
          <w:rFonts w:ascii="Arial" w:hAnsi="Arial"/>
          <w:sz w:val="22"/>
          <w:szCs w:val="22"/>
        </w:rPr>
        <w:t xml:space="preserve">Associate Training Director, </w:t>
      </w:r>
      <w:r w:rsidR="00121407" w:rsidRPr="009F5158">
        <w:rPr>
          <w:rFonts w:ascii="Arial" w:hAnsi="Arial"/>
          <w:sz w:val="22"/>
          <w:szCs w:val="22"/>
        </w:rPr>
        <w:t xml:space="preserve">and </w:t>
      </w:r>
      <w:r w:rsidR="002703B2" w:rsidRPr="009F5158">
        <w:rPr>
          <w:rFonts w:ascii="Arial" w:hAnsi="Arial"/>
          <w:sz w:val="22"/>
          <w:szCs w:val="22"/>
        </w:rPr>
        <w:t>n</w:t>
      </w:r>
      <w:r w:rsidR="00B7182A" w:rsidRPr="009F5158">
        <w:rPr>
          <w:rFonts w:ascii="Arial" w:hAnsi="Arial"/>
          <w:sz w:val="22"/>
          <w:szCs w:val="22"/>
        </w:rPr>
        <w:t xml:space="preserve">europsychology </w:t>
      </w:r>
      <w:r w:rsidR="002703B2" w:rsidRPr="009F5158">
        <w:rPr>
          <w:rFonts w:ascii="Arial" w:hAnsi="Arial"/>
          <w:sz w:val="22"/>
          <w:szCs w:val="22"/>
        </w:rPr>
        <w:t>residency</w:t>
      </w:r>
      <w:r w:rsidR="00D328F4" w:rsidRPr="009F5158">
        <w:rPr>
          <w:rFonts w:ascii="Arial" w:hAnsi="Arial"/>
          <w:sz w:val="22"/>
          <w:szCs w:val="22"/>
        </w:rPr>
        <w:t xml:space="preserve"> </w:t>
      </w:r>
      <w:r w:rsidR="002703B2" w:rsidRPr="009F5158">
        <w:rPr>
          <w:rFonts w:ascii="Arial" w:hAnsi="Arial"/>
          <w:sz w:val="22"/>
          <w:szCs w:val="22"/>
        </w:rPr>
        <w:t>t</w:t>
      </w:r>
      <w:r w:rsidR="00B7182A" w:rsidRPr="009F5158">
        <w:rPr>
          <w:rFonts w:ascii="Arial" w:hAnsi="Arial"/>
          <w:sz w:val="22"/>
          <w:szCs w:val="22"/>
        </w:rPr>
        <w:t xml:space="preserve">raining </w:t>
      </w:r>
      <w:r w:rsidR="002703B2" w:rsidRPr="009F5158">
        <w:rPr>
          <w:rFonts w:ascii="Arial" w:hAnsi="Arial"/>
          <w:sz w:val="22"/>
          <w:szCs w:val="22"/>
        </w:rPr>
        <w:t>f</w:t>
      </w:r>
      <w:r w:rsidR="00B7182A" w:rsidRPr="009F5158">
        <w:rPr>
          <w:rFonts w:ascii="Arial" w:hAnsi="Arial"/>
          <w:sz w:val="22"/>
          <w:szCs w:val="22"/>
        </w:rPr>
        <w:t>aculty</w:t>
      </w:r>
      <w:r w:rsidR="00121407" w:rsidRPr="009F5158">
        <w:rPr>
          <w:rFonts w:ascii="Arial" w:hAnsi="Arial"/>
          <w:sz w:val="22"/>
          <w:szCs w:val="22"/>
        </w:rPr>
        <w:t>. The committee</w:t>
      </w:r>
      <w:r w:rsidR="00F50816" w:rsidRPr="009F5158">
        <w:rPr>
          <w:rFonts w:ascii="Arial" w:hAnsi="Arial"/>
          <w:sz w:val="22"/>
          <w:szCs w:val="22"/>
        </w:rPr>
        <w:t xml:space="preserve"> </w:t>
      </w:r>
      <w:r w:rsidR="00D328F4" w:rsidRPr="009F5158">
        <w:rPr>
          <w:rFonts w:ascii="Arial" w:hAnsi="Arial"/>
          <w:sz w:val="22"/>
          <w:szCs w:val="22"/>
        </w:rPr>
        <w:t>will review and rank order all completed applications</w:t>
      </w:r>
      <w:r w:rsidR="00121407" w:rsidRPr="009F5158">
        <w:rPr>
          <w:rFonts w:ascii="Arial" w:hAnsi="Arial"/>
          <w:sz w:val="22"/>
          <w:szCs w:val="22"/>
        </w:rPr>
        <w:t xml:space="preserve"> </w:t>
      </w:r>
      <w:r w:rsidR="00FA297D" w:rsidRPr="009F5158">
        <w:rPr>
          <w:rFonts w:ascii="Arial" w:hAnsi="Arial"/>
          <w:sz w:val="22"/>
          <w:szCs w:val="22"/>
        </w:rPr>
        <w:t>according to the following criteria</w:t>
      </w:r>
      <w:r w:rsidR="00D328F4" w:rsidRPr="009F5158">
        <w:rPr>
          <w:rFonts w:ascii="Arial" w:hAnsi="Arial"/>
          <w:sz w:val="22"/>
          <w:szCs w:val="22"/>
        </w:rPr>
        <w:t xml:space="preserve">: </w:t>
      </w:r>
      <w:r w:rsidR="00FA297D" w:rsidRPr="009F5158">
        <w:rPr>
          <w:rFonts w:ascii="Arial" w:hAnsi="Arial"/>
          <w:sz w:val="22"/>
          <w:szCs w:val="22"/>
        </w:rPr>
        <w:t xml:space="preserve">(1) The degree to which the applicant conveys goodness of fit between </w:t>
      </w:r>
      <w:r w:rsidR="00C766E7" w:rsidRPr="009F5158">
        <w:rPr>
          <w:rFonts w:ascii="Arial" w:hAnsi="Arial"/>
          <w:sz w:val="22"/>
          <w:szCs w:val="22"/>
        </w:rPr>
        <w:t>their p</w:t>
      </w:r>
      <w:r w:rsidR="00FA297D" w:rsidRPr="009F5158">
        <w:rPr>
          <w:rFonts w:ascii="Arial" w:hAnsi="Arial"/>
          <w:sz w:val="22"/>
          <w:szCs w:val="22"/>
        </w:rPr>
        <w:t>rofessional goals and our program training objectives, (2) The applicant’s academic accomplishments and research productivity, (3) The quality and breadth of the applicant’s specialized training in neuropsychology, (4) The quality and breadth of the applicant’s training in general clinical psychology, (5) The applicant’s ability to write clearly and effectively, as evidenced by sample reports and other written materials, (6) The quality and interpretive accuracy of the applicant’s sample reports, and (7) The strength of the applicant’s letters of recommendation.</w:t>
      </w:r>
      <w:r w:rsidR="00D328F4" w:rsidRPr="009F5158">
        <w:rPr>
          <w:rFonts w:ascii="Arial" w:hAnsi="Arial"/>
          <w:sz w:val="22"/>
          <w:szCs w:val="22"/>
        </w:rPr>
        <w:t xml:space="preserve"> </w:t>
      </w:r>
      <w:r w:rsidR="00BC1370" w:rsidRPr="009F5158">
        <w:rPr>
          <w:rFonts w:ascii="Arial" w:hAnsi="Arial"/>
          <w:sz w:val="22"/>
          <w:szCs w:val="22"/>
        </w:rPr>
        <w:t xml:space="preserve"> </w:t>
      </w:r>
      <w:r w:rsidR="00FA297D" w:rsidRPr="009F5158">
        <w:rPr>
          <w:rFonts w:ascii="Arial" w:hAnsi="Arial"/>
          <w:sz w:val="22"/>
          <w:szCs w:val="22"/>
        </w:rPr>
        <w:t xml:space="preserve">The applicants ranked highest by the selection committee will be offered an interview. </w:t>
      </w:r>
      <w:r w:rsidR="00D328F4" w:rsidRPr="009F5158">
        <w:rPr>
          <w:rFonts w:ascii="Arial" w:hAnsi="Arial"/>
          <w:sz w:val="22"/>
          <w:szCs w:val="22"/>
        </w:rPr>
        <w:t>Successful candidates typically have substantial academic and clinical experience in neuropsychology</w:t>
      </w:r>
      <w:r w:rsidR="00121407" w:rsidRPr="009F5158">
        <w:rPr>
          <w:rFonts w:ascii="Arial" w:hAnsi="Arial"/>
          <w:sz w:val="22"/>
          <w:szCs w:val="22"/>
        </w:rPr>
        <w:t>,</w:t>
      </w:r>
      <w:r w:rsidR="00FA297D" w:rsidRPr="009F5158">
        <w:rPr>
          <w:rFonts w:ascii="Arial" w:hAnsi="Arial"/>
          <w:sz w:val="22"/>
          <w:szCs w:val="22"/>
        </w:rPr>
        <w:t xml:space="preserve"> consistent with</w:t>
      </w:r>
      <w:r w:rsidR="00AD50F3" w:rsidRPr="009F5158">
        <w:rPr>
          <w:rFonts w:ascii="Arial" w:hAnsi="Arial"/>
          <w:sz w:val="22"/>
          <w:szCs w:val="22"/>
        </w:rPr>
        <w:t xml:space="preserve"> the</w:t>
      </w:r>
      <w:r w:rsidR="00D328F4" w:rsidRPr="009F5158">
        <w:rPr>
          <w:rFonts w:ascii="Arial" w:hAnsi="Arial"/>
          <w:sz w:val="22"/>
          <w:szCs w:val="22"/>
        </w:rPr>
        <w:t xml:space="preserve"> </w:t>
      </w:r>
      <w:hyperlink r:id="rId14" w:history="1">
        <w:r w:rsidR="005755AE" w:rsidRPr="009F5158">
          <w:rPr>
            <w:rStyle w:val="Hyperlink"/>
            <w:rFonts w:ascii="Arial" w:hAnsi="Arial"/>
            <w:sz w:val="22"/>
            <w:szCs w:val="22"/>
          </w:rPr>
          <w:t>Houston Conference Guidelines</w:t>
        </w:r>
      </w:hyperlink>
      <w:r w:rsidR="005755AE" w:rsidRPr="009F5158">
        <w:rPr>
          <w:rFonts w:ascii="Arial" w:hAnsi="Arial"/>
          <w:sz w:val="22"/>
          <w:szCs w:val="22"/>
        </w:rPr>
        <w:t xml:space="preserve"> for Specialty Education and Training in Clinical Neuropsychology.</w:t>
      </w:r>
      <w:r w:rsidR="00E22AC1" w:rsidRPr="009F5158">
        <w:rPr>
          <w:rFonts w:ascii="Arial" w:eastAsia="Calibri" w:hAnsi="Arial" w:cs="Arial"/>
          <w:sz w:val="22"/>
          <w:szCs w:val="22"/>
        </w:rPr>
        <w:t xml:space="preserve"> </w:t>
      </w:r>
      <w:r w:rsidR="00FA297D" w:rsidRPr="009F5158">
        <w:rPr>
          <w:rFonts w:ascii="Arial" w:hAnsi="Arial"/>
          <w:sz w:val="22"/>
          <w:szCs w:val="22"/>
        </w:rPr>
        <w:t>O</w:t>
      </w:r>
      <w:r w:rsidR="00E22AC1" w:rsidRPr="009F5158">
        <w:rPr>
          <w:rFonts w:ascii="Arial" w:hAnsi="Arial"/>
          <w:sz w:val="22"/>
          <w:szCs w:val="22"/>
        </w:rPr>
        <w:t>ur program particularly values diverse experiences and backgrounds, which we see as the building blocks of a rich training environment. We strongly encourage applications from qualified individuals who will enhance the diversity of our program in a number of ways (including, but not limited to, race, ethnicity, religion, gender</w:t>
      </w:r>
      <w:r w:rsidR="00FA297D" w:rsidRPr="009F5158">
        <w:rPr>
          <w:rFonts w:ascii="Arial" w:hAnsi="Arial"/>
          <w:sz w:val="22"/>
          <w:szCs w:val="22"/>
        </w:rPr>
        <w:t xml:space="preserve"> identity</w:t>
      </w:r>
      <w:r w:rsidR="00E22AC1" w:rsidRPr="009F5158">
        <w:rPr>
          <w:rFonts w:ascii="Arial" w:hAnsi="Arial"/>
          <w:sz w:val="22"/>
          <w:szCs w:val="22"/>
        </w:rPr>
        <w:t>, sexual orientation, disability, and veteran status).</w:t>
      </w:r>
      <w:r w:rsidR="001C5651" w:rsidRPr="009F5158">
        <w:rPr>
          <w:rFonts w:ascii="Arial" w:hAnsi="Arial"/>
          <w:sz w:val="22"/>
          <w:szCs w:val="22"/>
        </w:rPr>
        <w:t xml:space="preserve"> </w:t>
      </w:r>
    </w:p>
    <w:p w14:paraId="3C7D693A" w14:textId="77777777" w:rsidR="00E43BCC" w:rsidRPr="009F5158" w:rsidRDefault="00E43BCC" w:rsidP="00BC1370">
      <w:pPr>
        <w:pStyle w:val="BodyText2"/>
        <w:rPr>
          <w:rFonts w:ascii="Arial" w:hAnsi="Arial"/>
          <w:szCs w:val="22"/>
        </w:rPr>
      </w:pPr>
    </w:p>
    <w:p w14:paraId="323AB768" w14:textId="4244CD98" w:rsidR="00D328F4" w:rsidRPr="009F5158" w:rsidRDefault="00B874FF" w:rsidP="00BC1370">
      <w:pPr>
        <w:pStyle w:val="BodyText2"/>
        <w:rPr>
          <w:rFonts w:ascii="Arial" w:hAnsi="Arial" w:cs="Arial"/>
          <w:szCs w:val="22"/>
        </w:rPr>
      </w:pPr>
      <w:r w:rsidRPr="009F5158">
        <w:rPr>
          <w:rFonts w:ascii="Arial" w:hAnsi="Arial" w:cs="Arial"/>
          <w:szCs w:val="22"/>
        </w:rPr>
        <w:t>Each</w:t>
      </w:r>
      <w:r w:rsidR="002375B8" w:rsidRPr="009F5158">
        <w:rPr>
          <w:rFonts w:ascii="Arial" w:hAnsi="Arial" w:cs="Arial"/>
          <w:szCs w:val="22"/>
        </w:rPr>
        <w:t xml:space="preserve"> training site (i.e., Martinez and Sacramento) </w:t>
      </w:r>
      <w:r w:rsidR="002A303A" w:rsidRPr="009F5158">
        <w:rPr>
          <w:rFonts w:ascii="Arial" w:hAnsi="Arial" w:cs="Arial"/>
          <w:szCs w:val="22"/>
        </w:rPr>
        <w:t>will offer</w:t>
      </w:r>
      <w:r w:rsidR="002375B8" w:rsidRPr="009F5158">
        <w:rPr>
          <w:rFonts w:ascii="Arial" w:hAnsi="Arial" w:cs="Arial"/>
          <w:szCs w:val="22"/>
        </w:rPr>
        <w:t xml:space="preserve"> interviews to the applicants best-suited to that site; some applicants will be offered interviews at both sites</w:t>
      </w:r>
      <w:r w:rsidR="00515C05" w:rsidRPr="009F5158">
        <w:rPr>
          <w:rFonts w:ascii="Arial" w:hAnsi="Arial" w:cs="Arial"/>
          <w:szCs w:val="22"/>
        </w:rPr>
        <w:t>.</w:t>
      </w:r>
      <w:r w:rsidR="00D328F4" w:rsidRPr="009F5158">
        <w:rPr>
          <w:rFonts w:ascii="Arial" w:hAnsi="Arial" w:cs="Arial"/>
          <w:szCs w:val="22"/>
        </w:rPr>
        <w:t xml:space="preserve"> </w:t>
      </w:r>
      <w:r w:rsidR="00C766E7" w:rsidRPr="009F5158">
        <w:rPr>
          <w:rFonts w:ascii="Arial" w:hAnsi="Arial" w:cs="Arial"/>
          <w:szCs w:val="22"/>
        </w:rPr>
        <w:t xml:space="preserve">This year, in order to ensure the health of our applicants during the pandemic, we will hold all interviews by video. </w:t>
      </w:r>
      <w:r w:rsidR="002A303A" w:rsidRPr="009F5158">
        <w:rPr>
          <w:rFonts w:ascii="Arial" w:hAnsi="Arial" w:cs="Arial"/>
          <w:szCs w:val="22"/>
        </w:rPr>
        <w:t xml:space="preserve">After the interviews are </w:t>
      </w:r>
      <w:r w:rsidRPr="009F5158">
        <w:rPr>
          <w:rFonts w:ascii="Arial" w:hAnsi="Arial" w:cs="Arial"/>
          <w:szCs w:val="22"/>
        </w:rPr>
        <w:t>complete</w:t>
      </w:r>
      <w:r w:rsidR="00D328F4" w:rsidRPr="009F5158">
        <w:rPr>
          <w:rFonts w:ascii="Arial" w:hAnsi="Arial" w:cs="Arial"/>
          <w:szCs w:val="22"/>
        </w:rPr>
        <w:t xml:space="preserve">, the selection committee will </w:t>
      </w:r>
      <w:r w:rsidR="002375B8" w:rsidRPr="009F5158">
        <w:rPr>
          <w:rFonts w:ascii="Arial" w:hAnsi="Arial" w:cs="Arial"/>
          <w:szCs w:val="22"/>
        </w:rPr>
        <w:t>conduct a final rank-ordering of applicants,</w:t>
      </w:r>
      <w:r w:rsidR="00D328F4" w:rsidRPr="009F5158">
        <w:rPr>
          <w:rFonts w:ascii="Arial" w:hAnsi="Arial" w:cs="Arial"/>
          <w:szCs w:val="22"/>
        </w:rPr>
        <w:t xml:space="preserve"> and an offer will be </w:t>
      </w:r>
      <w:r w:rsidR="00BC19ED" w:rsidRPr="009F5158">
        <w:rPr>
          <w:rFonts w:ascii="Arial" w:hAnsi="Arial" w:cs="Arial"/>
          <w:szCs w:val="22"/>
        </w:rPr>
        <w:t>extended to the top applicant</w:t>
      </w:r>
      <w:r w:rsidR="00F50816" w:rsidRPr="009F5158">
        <w:rPr>
          <w:rFonts w:ascii="Arial" w:hAnsi="Arial" w:cs="Arial"/>
          <w:szCs w:val="22"/>
        </w:rPr>
        <w:t xml:space="preserve"> for each train</w:t>
      </w:r>
      <w:r w:rsidR="007071CC" w:rsidRPr="009F5158">
        <w:rPr>
          <w:rFonts w:ascii="Arial" w:hAnsi="Arial" w:cs="Arial"/>
          <w:szCs w:val="22"/>
        </w:rPr>
        <w:t xml:space="preserve">ing </w:t>
      </w:r>
      <w:r w:rsidRPr="009F5158">
        <w:rPr>
          <w:rFonts w:ascii="Arial" w:hAnsi="Arial" w:cs="Arial"/>
          <w:szCs w:val="22"/>
        </w:rPr>
        <w:t>site</w:t>
      </w:r>
      <w:r w:rsidR="002375B8" w:rsidRPr="009F5158">
        <w:rPr>
          <w:rFonts w:ascii="Arial" w:hAnsi="Arial" w:cs="Arial"/>
          <w:szCs w:val="22"/>
        </w:rPr>
        <w:t>.</w:t>
      </w:r>
      <w:r w:rsidR="00BC1370" w:rsidRPr="009F5158">
        <w:rPr>
          <w:rFonts w:ascii="Arial" w:hAnsi="Arial" w:cs="Arial"/>
          <w:szCs w:val="22"/>
        </w:rPr>
        <w:t xml:space="preserve"> </w:t>
      </w:r>
      <w:r w:rsidR="00D328F4" w:rsidRPr="009F5158">
        <w:rPr>
          <w:rFonts w:ascii="Arial" w:hAnsi="Arial" w:cs="Arial"/>
          <w:szCs w:val="22"/>
        </w:rPr>
        <w:t xml:space="preserve">If </w:t>
      </w:r>
      <w:r w:rsidR="002375B8" w:rsidRPr="009F5158">
        <w:rPr>
          <w:rFonts w:ascii="Arial" w:hAnsi="Arial" w:cs="Arial"/>
          <w:szCs w:val="22"/>
        </w:rPr>
        <w:t xml:space="preserve">the first </w:t>
      </w:r>
      <w:r w:rsidR="00D328F4" w:rsidRPr="009F5158">
        <w:rPr>
          <w:rFonts w:ascii="Arial" w:hAnsi="Arial" w:cs="Arial"/>
          <w:szCs w:val="22"/>
        </w:rPr>
        <w:t>offers are not accepted, we will continue to extend offers down the rank-or</w:t>
      </w:r>
      <w:r w:rsidR="00BC19ED" w:rsidRPr="009F5158">
        <w:rPr>
          <w:rFonts w:ascii="Arial" w:hAnsi="Arial" w:cs="Arial"/>
          <w:szCs w:val="22"/>
        </w:rPr>
        <w:t>dered list until the position</w:t>
      </w:r>
      <w:r w:rsidRPr="009F5158">
        <w:rPr>
          <w:rFonts w:ascii="Arial" w:hAnsi="Arial" w:cs="Arial"/>
          <w:szCs w:val="22"/>
        </w:rPr>
        <w:t xml:space="preserve"> is filled. </w:t>
      </w:r>
      <w:r w:rsidR="00D328F4" w:rsidRPr="009F5158">
        <w:rPr>
          <w:rFonts w:ascii="Arial" w:hAnsi="Arial" w:cs="Arial"/>
          <w:szCs w:val="22"/>
        </w:rPr>
        <w:t>W</w:t>
      </w:r>
      <w:r w:rsidR="004B02AA" w:rsidRPr="009F5158">
        <w:rPr>
          <w:rFonts w:ascii="Arial" w:hAnsi="Arial" w:cs="Arial"/>
          <w:szCs w:val="22"/>
        </w:rPr>
        <w:t xml:space="preserve">e expect to extend offers </w:t>
      </w:r>
      <w:r w:rsidR="005609D0" w:rsidRPr="009F5158">
        <w:rPr>
          <w:rFonts w:ascii="Arial" w:hAnsi="Arial" w:cs="Arial"/>
          <w:szCs w:val="22"/>
        </w:rPr>
        <w:t xml:space="preserve">in </w:t>
      </w:r>
      <w:r w:rsidR="00D61FF4" w:rsidRPr="009F5158">
        <w:rPr>
          <w:rFonts w:ascii="Arial" w:hAnsi="Arial" w:cs="Arial"/>
          <w:b/>
          <w:szCs w:val="22"/>
        </w:rPr>
        <w:t xml:space="preserve">late January </w:t>
      </w:r>
      <w:r w:rsidR="00A42DDE" w:rsidRPr="009F5158">
        <w:rPr>
          <w:rFonts w:ascii="Arial" w:hAnsi="Arial" w:cs="Arial"/>
          <w:b/>
          <w:szCs w:val="22"/>
        </w:rPr>
        <w:t>202</w:t>
      </w:r>
      <w:r w:rsidR="00CB0ED6">
        <w:rPr>
          <w:rFonts w:ascii="Arial" w:hAnsi="Arial" w:cs="Arial"/>
          <w:b/>
          <w:szCs w:val="22"/>
        </w:rPr>
        <w:t>2</w:t>
      </w:r>
      <w:r w:rsidR="00E22AC1" w:rsidRPr="009F5158">
        <w:rPr>
          <w:rFonts w:ascii="Arial" w:hAnsi="Arial" w:cs="Arial"/>
          <w:szCs w:val="22"/>
        </w:rPr>
        <w:t>. We</w:t>
      </w:r>
      <w:r w:rsidR="00515C05" w:rsidRPr="009F5158">
        <w:rPr>
          <w:rFonts w:ascii="Arial" w:hAnsi="Arial" w:cs="Arial"/>
          <w:szCs w:val="22"/>
        </w:rPr>
        <w:t xml:space="preserve"> </w:t>
      </w:r>
      <w:r w:rsidR="006C08EF" w:rsidRPr="009F5158">
        <w:rPr>
          <w:rFonts w:ascii="Arial" w:hAnsi="Arial" w:cs="Arial"/>
          <w:szCs w:val="22"/>
        </w:rPr>
        <w:t>kindly</w:t>
      </w:r>
      <w:r w:rsidR="00515C05" w:rsidRPr="009F5158">
        <w:rPr>
          <w:rFonts w:ascii="Arial" w:hAnsi="Arial" w:cs="Arial"/>
          <w:szCs w:val="22"/>
        </w:rPr>
        <w:t xml:space="preserve"> </w:t>
      </w:r>
      <w:r w:rsidR="002375B8" w:rsidRPr="009F5158">
        <w:rPr>
          <w:rFonts w:ascii="Arial" w:hAnsi="Arial" w:cs="Arial"/>
          <w:szCs w:val="22"/>
        </w:rPr>
        <w:t>request</w:t>
      </w:r>
      <w:r w:rsidR="00515C05" w:rsidRPr="009F5158">
        <w:rPr>
          <w:rFonts w:ascii="Arial" w:hAnsi="Arial" w:cs="Arial"/>
          <w:szCs w:val="22"/>
        </w:rPr>
        <w:t xml:space="preserve"> a </w:t>
      </w:r>
      <w:r w:rsidR="00E22AC1" w:rsidRPr="009F5158">
        <w:rPr>
          <w:rFonts w:ascii="Arial" w:hAnsi="Arial" w:cs="Arial"/>
          <w:szCs w:val="22"/>
        </w:rPr>
        <w:t>decision</w:t>
      </w:r>
      <w:r w:rsidR="00515C05" w:rsidRPr="009F5158">
        <w:rPr>
          <w:rFonts w:ascii="Arial" w:hAnsi="Arial" w:cs="Arial"/>
          <w:szCs w:val="22"/>
        </w:rPr>
        <w:t xml:space="preserve"> within 24 hours of the verbal offer. </w:t>
      </w:r>
      <w:r w:rsidR="00C82E2C" w:rsidRPr="009F5158">
        <w:rPr>
          <w:rFonts w:ascii="Arial" w:hAnsi="Arial" w:cs="Arial"/>
          <w:szCs w:val="22"/>
        </w:rPr>
        <w:t>Consistent with other neuropsychology residency programs in our region, we</w:t>
      </w:r>
      <w:r w:rsidR="00515C05" w:rsidRPr="009F5158">
        <w:rPr>
          <w:rFonts w:ascii="Arial" w:hAnsi="Arial" w:cs="Arial"/>
          <w:szCs w:val="22"/>
        </w:rPr>
        <w:t xml:space="preserve"> </w:t>
      </w:r>
      <w:r w:rsidR="00C82E2C" w:rsidRPr="009F5158">
        <w:rPr>
          <w:rFonts w:ascii="Arial" w:hAnsi="Arial" w:cs="Arial"/>
          <w:szCs w:val="22"/>
        </w:rPr>
        <w:t>intend to fill our two positions prior</w:t>
      </w:r>
      <w:r w:rsidR="00515C05" w:rsidRPr="009F5158">
        <w:rPr>
          <w:rFonts w:ascii="Arial" w:hAnsi="Arial" w:cs="Arial"/>
          <w:szCs w:val="22"/>
        </w:rPr>
        <w:t xml:space="preserve"> to the start of the International Neuropsychological Society Meeting in</w:t>
      </w:r>
      <w:r w:rsidR="00451F08" w:rsidRPr="009F5158">
        <w:rPr>
          <w:rFonts w:ascii="Arial" w:hAnsi="Arial" w:cs="Arial"/>
          <w:szCs w:val="22"/>
        </w:rPr>
        <w:t xml:space="preserve"> </w:t>
      </w:r>
      <w:r w:rsidR="009D731C" w:rsidRPr="009F5158">
        <w:rPr>
          <w:rFonts w:ascii="Arial" w:hAnsi="Arial" w:cs="Arial"/>
          <w:szCs w:val="22"/>
        </w:rPr>
        <w:t>New Orleans</w:t>
      </w:r>
      <w:r w:rsidR="00CE725D" w:rsidRPr="009F5158">
        <w:rPr>
          <w:rFonts w:ascii="Arial" w:hAnsi="Arial" w:cs="Arial"/>
          <w:szCs w:val="22"/>
        </w:rPr>
        <w:t xml:space="preserve"> </w:t>
      </w:r>
      <w:r w:rsidR="00A42DDE" w:rsidRPr="009F5158">
        <w:rPr>
          <w:rFonts w:ascii="Arial" w:hAnsi="Arial" w:cs="Arial"/>
          <w:szCs w:val="22"/>
        </w:rPr>
        <w:t xml:space="preserve">(February </w:t>
      </w:r>
      <w:r w:rsidR="009D731C" w:rsidRPr="009F5158">
        <w:rPr>
          <w:rFonts w:ascii="Arial" w:hAnsi="Arial" w:cs="Arial"/>
          <w:szCs w:val="22"/>
        </w:rPr>
        <w:t>2-5, 2022</w:t>
      </w:r>
      <w:r w:rsidR="00A42DDE" w:rsidRPr="009F5158">
        <w:rPr>
          <w:rFonts w:ascii="Arial" w:hAnsi="Arial" w:cs="Arial"/>
          <w:szCs w:val="22"/>
        </w:rPr>
        <w:t>)</w:t>
      </w:r>
      <w:r w:rsidR="00E22AC1" w:rsidRPr="009F5158">
        <w:rPr>
          <w:rFonts w:ascii="Arial" w:hAnsi="Arial" w:cs="Arial"/>
          <w:szCs w:val="22"/>
        </w:rPr>
        <w:t>.</w:t>
      </w:r>
    </w:p>
    <w:p w14:paraId="119ACDDA" w14:textId="77777777" w:rsidR="001C5651" w:rsidRPr="009F5158" w:rsidRDefault="001C5651" w:rsidP="00BC1370">
      <w:pPr>
        <w:pStyle w:val="BodyText2"/>
        <w:rPr>
          <w:rFonts w:ascii="Arial" w:hAnsi="Arial" w:cs="Arial"/>
          <w:szCs w:val="22"/>
        </w:rPr>
      </w:pPr>
    </w:p>
    <w:p w14:paraId="7AD7D917" w14:textId="07ECAA0F" w:rsidR="001C5651" w:rsidRPr="009F5158" w:rsidRDefault="001C5651" w:rsidP="00BC1370">
      <w:pPr>
        <w:pStyle w:val="BodyText2"/>
        <w:rPr>
          <w:rFonts w:ascii="Arial" w:hAnsi="Arial" w:cs="Arial"/>
          <w:szCs w:val="22"/>
        </w:rPr>
      </w:pPr>
      <w:r w:rsidRPr="009F5158">
        <w:rPr>
          <w:rFonts w:ascii="Arial" w:hAnsi="Arial" w:cs="Arial"/>
          <w:szCs w:val="22"/>
        </w:rPr>
        <w:t xml:space="preserve">For program eligibility requirements, please refer to the Residency Program Admissions table </w:t>
      </w:r>
      <w:r w:rsidR="00C766E7" w:rsidRPr="009F5158">
        <w:rPr>
          <w:rFonts w:ascii="Arial" w:hAnsi="Arial" w:cs="Arial"/>
          <w:szCs w:val="22"/>
        </w:rPr>
        <w:t>at the end</w:t>
      </w:r>
      <w:r w:rsidRPr="009F5158">
        <w:rPr>
          <w:rFonts w:ascii="Arial" w:hAnsi="Arial" w:cs="Arial"/>
          <w:szCs w:val="22"/>
        </w:rPr>
        <w:t xml:space="preserve"> of this brochure</w:t>
      </w:r>
      <w:r w:rsidR="0039045B" w:rsidRPr="009F5158">
        <w:rPr>
          <w:rFonts w:ascii="Arial" w:hAnsi="Arial" w:cs="Arial"/>
          <w:szCs w:val="22"/>
        </w:rPr>
        <w:t xml:space="preserve"> (p. 28)</w:t>
      </w:r>
      <w:r w:rsidRPr="009F5158">
        <w:rPr>
          <w:rFonts w:ascii="Arial" w:hAnsi="Arial" w:cs="Arial"/>
          <w:szCs w:val="22"/>
        </w:rPr>
        <w:t>.</w:t>
      </w:r>
    </w:p>
    <w:p w14:paraId="45B050B3" w14:textId="77777777" w:rsidR="00A42DDE" w:rsidRPr="009F5158" w:rsidRDefault="00A42DDE" w:rsidP="00BC45C1">
      <w:pPr>
        <w:pStyle w:val="Heading2"/>
        <w:rPr>
          <w:rFonts w:ascii="Arial" w:hAnsi="Arial"/>
          <w:i/>
          <w:sz w:val="22"/>
          <w:szCs w:val="22"/>
          <w:u w:val="none"/>
        </w:rPr>
      </w:pPr>
      <w:bookmarkStart w:id="2" w:name="_Training_Model_and"/>
      <w:bookmarkEnd w:id="2"/>
    </w:p>
    <w:p w14:paraId="3B1D20D5" w14:textId="77777777" w:rsidR="001753EC" w:rsidRDefault="001753EC" w:rsidP="001753EC">
      <w:pPr>
        <w:pStyle w:val="Heading2"/>
        <w:rPr>
          <w:rFonts w:ascii="Arial" w:hAnsi="Arial"/>
          <w:i/>
          <w:sz w:val="28"/>
          <w:u w:val="none"/>
        </w:rPr>
      </w:pPr>
      <w:r>
        <w:rPr>
          <w:rFonts w:ascii="Arial" w:hAnsi="Arial"/>
          <w:i/>
          <w:sz w:val="28"/>
          <w:u w:val="none"/>
        </w:rPr>
        <w:t>Adaptations During the Pandemic</w:t>
      </w:r>
    </w:p>
    <w:p w14:paraId="678160F2" w14:textId="77777777" w:rsidR="001753EC" w:rsidRPr="009F5158" w:rsidRDefault="001753EC" w:rsidP="001753EC">
      <w:pPr>
        <w:rPr>
          <w:sz w:val="22"/>
          <w:szCs w:val="22"/>
        </w:rPr>
      </w:pPr>
    </w:p>
    <w:p w14:paraId="69710E63" w14:textId="4A4A4A46" w:rsidR="001753EC" w:rsidRPr="009F5158" w:rsidRDefault="001753EC" w:rsidP="001753EC">
      <w:pPr>
        <w:rPr>
          <w:rFonts w:ascii="Arial" w:hAnsi="Arial" w:cs="Arial"/>
          <w:sz w:val="22"/>
          <w:szCs w:val="22"/>
        </w:rPr>
      </w:pPr>
      <w:r w:rsidRPr="009F5158">
        <w:rPr>
          <w:rFonts w:ascii="Arial" w:hAnsi="Arial" w:cs="Arial"/>
          <w:sz w:val="22"/>
          <w:szCs w:val="22"/>
        </w:rPr>
        <w:t>The disruption and uncertainty introduced by COVID-19 have taught us to be flexible and innovative in our approach to training and clinical service delivery. In March 2020, we quickly moved our residents to telework and telehealth service delivery from home</w:t>
      </w:r>
      <w:r w:rsidR="00E30141" w:rsidRPr="009F5158">
        <w:rPr>
          <w:rFonts w:ascii="Arial" w:hAnsi="Arial" w:cs="Arial"/>
          <w:sz w:val="22"/>
          <w:szCs w:val="22"/>
        </w:rPr>
        <w:t>. Over time, we have developed additional methods of ensuring resident and patient safety while also better addressing our patients’ clinical needs (e.g., offering evaluations via video in adjoining rooms in the clinic, entering the patient room only when necessary)</w:t>
      </w:r>
      <w:r w:rsidRPr="009F5158">
        <w:rPr>
          <w:rFonts w:ascii="Arial" w:hAnsi="Arial" w:cs="Arial"/>
          <w:sz w:val="22"/>
          <w:szCs w:val="22"/>
        </w:rPr>
        <w:t>. While we cannot describe with certainty how the pandemic will impact the 202</w:t>
      </w:r>
      <w:r w:rsidR="00E30141" w:rsidRPr="009F5158">
        <w:rPr>
          <w:rFonts w:ascii="Arial" w:hAnsi="Arial" w:cs="Arial"/>
          <w:sz w:val="22"/>
          <w:szCs w:val="22"/>
        </w:rPr>
        <w:t>2</w:t>
      </w:r>
      <w:r w:rsidRPr="009F5158">
        <w:rPr>
          <w:rFonts w:ascii="Arial" w:hAnsi="Arial" w:cs="Arial"/>
          <w:sz w:val="22"/>
          <w:szCs w:val="22"/>
        </w:rPr>
        <w:t>-202</w:t>
      </w:r>
      <w:r w:rsidR="00E30141" w:rsidRPr="009F5158">
        <w:rPr>
          <w:rFonts w:ascii="Arial" w:hAnsi="Arial" w:cs="Arial"/>
          <w:sz w:val="22"/>
          <w:szCs w:val="22"/>
        </w:rPr>
        <w:t>4</w:t>
      </w:r>
      <w:r w:rsidRPr="009F5158">
        <w:rPr>
          <w:rFonts w:ascii="Arial" w:hAnsi="Arial" w:cs="Arial"/>
          <w:sz w:val="22"/>
          <w:szCs w:val="22"/>
        </w:rPr>
        <w:t xml:space="preserve"> training cohort, we are certain of several things. First, the physical and emotional well-being, safety, and professional development of our residents will continue to be a top priority. Second, we understand that COVID-19 has impacted many applicants’ accrual of hours and research productivity and will take this into account as we evaluate applications. Third, all interviews will be offered virtually, with the goal of giving applicants as much of an “in-person” feel of our site as possible. Fourth, although the populations we treat and the services we provide will not change, there will continue to be a greater use of telehealth and technology-based formats in our clinical (i.e., care provision, supervision) and didactic (i.e., seminars) training experiences. Finally, we will continue to foster the same transparent, accessible, responsive, and cohesive (with supervisors, trainees, and providers from other disciplines) learning environment that has been the hallmark of our training program.</w:t>
      </w:r>
    </w:p>
    <w:p w14:paraId="3141CA13" w14:textId="77777777" w:rsidR="001753EC" w:rsidRPr="009F5158" w:rsidRDefault="001753EC" w:rsidP="001753EC">
      <w:pPr>
        <w:pStyle w:val="Heading2"/>
        <w:rPr>
          <w:rFonts w:ascii="Arial" w:hAnsi="Arial"/>
          <w:i/>
          <w:sz w:val="22"/>
          <w:szCs w:val="22"/>
          <w:u w:val="none"/>
        </w:rPr>
      </w:pPr>
    </w:p>
    <w:p w14:paraId="1814BAEC" w14:textId="77777777" w:rsidR="00D328F4" w:rsidRPr="00DA3DFE" w:rsidRDefault="0098397C" w:rsidP="00BC45C1">
      <w:pPr>
        <w:pStyle w:val="Heading2"/>
        <w:rPr>
          <w:rFonts w:ascii="Arial" w:hAnsi="Arial"/>
          <w:i/>
          <w:sz w:val="28"/>
          <w:u w:val="none"/>
        </w:rPr>
      </w:pPr>
      <w:r>
        <w:rPr>
          <w:rFonts w:ascii="Arial" w:hAnsi="Arial"/>
          <w:i/>
          <w:sz w:val="28"/>
          <w:u w:val="none"/>
        </w:rPr>
        <w:t xml:space="preserve">Neuropsychology Residency </w:t>
      </w:r>
      <w:r w:rsidR="00D328F4" w:rsidRPr="00DA3DFE">
        <w:rPr>
          <w:rFonts w:ascii="Arial" w:hAnsi="Arial"/>
          <w:i/>
          <w:sz w:val="28"/>
          <w:u w:val="none"/>
        </w:rPr>
        <w:t>Training Model and Program Philosophy</w:t>
      </w:r>
    </w:p>
    <w:p w14:paraId="6E53A5AE" w14:textId="77777777" w:rsidR="00F0287C" w:rsidRPr="009F5158" w:rsidRDefault="00F0287C" w:rsidP="001E73CE">
      <w:pPr>
        <w:rPr>
          <w:rFonts w:ascii="Arial" w:hAnsi="Arial"/>
          <w:sz w:val="22"/>
          <w:szCs w:val="22"/>
        </w:rPr>
      </w:pPr>
    </w:p>
    <w:p w14:paraId="1A07FC06" w14:textId="77777777" w:rsidR="0098397C" w:rsidRPr="009F5158" w:rsidRDefault="0098397C" w:rsidP="0098397C">
      <w:pPr>
        <w:rPr>
          <w:rFonts w:ascii="Arial" w:hAnsi="Arial"/>
          <w:sz w:val="22"/>
          <w:szCs w:val="22"/>
        </w:rPr>
      </w:pPr>
      <w:bookmarkStart w:id="3" w:name="_Toc438019990"/>
      <w:r w:rsidRPr="009F5158">
        <w:rPr>
          <w:rFonts w:ascii="Arial" w:hAnsi="Arial"/>
          <w:sz w:val="22"/>
          <w:szCs w:val="22"/>
        </w:rPr>
        <w:t>Our residency program provides specialty practice training in Clinical Neuropsychology as recognized by the Council of Specialties (CoS), the Commission for the Recognition of Specialties and Proficiencies in Professional Psychology (CRSPPP) of the American Psychological Association, and the American Board of Professional Psychology (ABPP). We adhere to the Houston Conference Guidelines for Specialty Education and Training in Clinical Neuropsychology, and have developed specialty training competencies based on these Guidelines. Current practice standards require a minimum of two years of postdoctoral specialty training prior to independent practice in Clini</w:t>
      </w:r>
      <w:r w:rsidR="005755AE" w:rsidRPr="009F5158">
        <w:rPr>
          <w:rFonts w:ascii="Arial" w:hAnsi="Arial"/>
          <w:sz w:val="22"/>
          <w:szCs w:val="22"/>
        </w:rPr>
        <w:t xml:space="preserve">cal Neuropsychology. </w:t>
      </w:r>
      <w:r w:rsidRPr="009F5158">
        <w:rPr>
          <w:rFonts w:ascii="Arial" w:hAnsi="Arial"/>
          <w:sz w:val="22"/>
          <w:szCs w:val="22"/>
        </w:rPr>
        <w:t xml:space="preserve">Accordingly, our residency program is structured to provide clinical and didactic training over the course of a two-year, full-time residency. As they advance in their training, residents are given greater autonomy and responsibility as well as increased participation in research, administration, and supervision activities. </w:t>
      </w:r>
    </w:p>
    <w:p w14:paraId="3F5C36BD" w14:textId="77777777" w:rsidR="0098397C" w:rsidRPr="009F5158" w:rsidRDefault="0098397C" w:rsidP="0098397C">
      <w:pPr>
        <w:rPr>
          <w:rFonts w:ascii="Arial" w:hAnsi="Arial"/>
          <w:sz w:val="22"/>
          <w:szCs w:val="22"/>
        </w:rPr>
      </w:pPr>
    </w:p>
    <w:p w14:paraId="4FACD237" w14:textId="77777777" w:rsidR="0098397C" w:rsidRPr="009F5158" w:rsidRDefault="0098397C" w:rsidP="0098397C">
      <w:pPr>
        <w:rPr>
          <w:rFonts w:ascii="Arial" w:hAnsi="Arial"/>
          <w:sz w:val="22"/>
          <w:szCs w:val="22"/>
        </w:rPr>
      </w:pPr>
      <w:r w:rsidRPr="009F5158">
        <w:rPr>
          <w:rFonts w:ascii="Arial" w:hAnsi="Arial"/>
          <w:sz w:val="22"/>
          <w:szCs w:val="22"/>
        </w:rPr>
        <w:t>Consistent with the Houston Conference Guidelines, the VA Northern California Clinical Neuropsychology Postdoctoral Residency program adheres to the scientist-practitioner model</w:t>
      </w:r>
      <w:r w:rsidR="00121407" w:rsidRPr="009F5158">
        <w:rPr>
          <w:rFonts w:ascii="Arial" w:hAnsi="Arial"/>
          <w:sz w:val="22"/>
          <w:szCs w:val="22"/>
        </w:rPr>
        <w:t xml:space="preserve"> for training and education</w:t>
      </w:r>
      <w:r w:rsidRPr="009F5158">
        <w:rPr>
          <w:rFonts w:ascii="Arial" w:hAnsi="Arial"/>
          <w:sz w:val="22"/>
          <w:szCs w:val="22"/>
        </w:rPr>
        <w:t xml:space="preserve">. Our program emphasizes frequent literature review, application of scientific knowledge in the provision of clinical services, and involvement in scholarly work that is directly applicable to clinical settings. Our residents are expected to complete a scholarly project </w:t>
      </w:r>
      <w:r w:rsidR="005755AE" w:rsidRPr="009F5158">
        <w:rPr>
          <w:rFonts w:ascii="Arial" w:hAnsi="Arial"/>
          <w:sz w:val="22"/>
          <w:szCs w:val="22"/>
        </w:rPr>
        <w:t xml:space="preserve">of their choice </w:t>
      </w:r>
      <w:r w:rsidRPr="009F5158">
        <w:rPr>
          <w:rFonts w:ascii="Arial" w:hAnsi="Arial"/>
          <w:sz w:val="22"/>
          <w:szCs w:val="22"/>
        </w:rPr>
        <w:t xml:space="preserve">during </w:t>
      </w:r>
      <w:r w:rsidR="002703B2" w:rsidRPr="009F5158">
        <w:rPr>
          <w:rFonts w:ascii="Arial" w:hAnsi="Arial"/>
          <w:sz w:val="22"/>
          <w:szCs w:val="22"/>
        </w:rPr>
        <w:t>their postdoctoral training</w:t>
      </w:r>
      <w:r w:rsidRPr="009F5158">
        <w:rPr>
          <w:rFonts w:ascii="Arial" w:hAnsi="Arial"/>
          <w:sz w:val="22"/>
          <w:szCs w:val="22"/>
        </w:rPr>
        <w:t xml:space="preserve">; this might include a clinical program evaluation, scholarly conference presentation, or peer-reviewed publication.    </w:t>
      </w:r>
    </w:p>
    <w:p w14:paraId="340974DA" w14:textId="77777777" w:rsidR="0098397C" w:rsidRPr="009F5158" w:rsidRDefault="0098397C" w:rsidP="0098397C">
      <w:pPr>
        <w:rPr>
          <w:rFonts w:ascii="Arial" w:hAnsi="Arial"/>
          <w:b/>
          <w:bCs/>
          <w:sz w:val="22"/>
          <w:szCs w:val="22"/>
        </w:rPr>
      </w:pPr>
    </w:p>
    <w:p w14:paraId="69D4A61C" w14:textId="77777777" w:rsidR="0098397C" w:rsidRPr="00C513C5" w:rsidRDefault="0098397C" w:rsidP="0098397C">
      <w:pPr>
        <w:rPr>
          <w:rFonts w:ascii="Arial" w:hAnsi="Arial"/>
          <w:b/>
          <w:bCs/>
          <w:i/>
          <w:sz w:val="28"/>
          <w:szCs w:val="28"/>
        </w:rPr>
      </w:pPr>
      <w:r w:rsidRPr="00C513C5">
        <w:rPr>
          <w:rFonts w:ascii="Arial" w:hAnsi="Arial"/>
          <w:b/>
          <w:bCs/>
          <w:i/>
          <w:sz w:val="28"/>
          <w:szCs w:val="28"/>
        </w:rPr>
        <w:t>Training Aims and Competencies</w:t>
      </w:r>
      <w:bookmarkStart w:id="4" w:name="_Toc438019991"/>
      <w:bookmarkEnd w:id="3"/>
    </w:p>
    <w:bookmarkEnd w:id="4"/>
    <w:p w14:paraId="1DF574FD" w14:textId="77777777" w:rsidR="0098397C" w:rsidRPr="009F5158" w:rsidRDefault="0098397C" w:rsidP="0098397C">
      <w:pPr>
        <w:rPr>
          <w:rFonts w:ascii="Arial" w:hAnsi="Arial"/>
          <w:sz w:val="22"/>
          <w:szCs w:val="22"/>
        </w:rPr>
      </w:pPr>
    </w:p>
    <w:p w14:paraId="6C95C834" w14:textId="77777777" w:rsidR="0098397C" w:rsidRPr="009F5158" w:rsidRDefault="0098397C" w:rsidP="0098397C">
      <w:pPr>
        <w:rPr>
          <w:rFonts w:ascii="Arial" w:hAnsi="Arial"/>
          <w:sz w:val="22"/>
          <w:szCs w:val="22"/>
        </w:rPr>
      </w:pPr>
      <w:r w:rsidRPr="009F5158">
        <w:rPr>
          <w:rFonts w:ascii="Arial" w:hAnsi="Arial"/>
          <w:sz w:val="22"/>
          <w:szCs w:val="22"/>
        </w:rPr>
        <w:t xml:space="preserve">The primary aim of the VA NCHCS Neuropsychology Postdoctoral Residency Program is to produce licensed clinical psychologists who are prepared for specialty practice in the field of Clinical Neuropsychology. This preparation is accomplished through participation in increasingly advanced and specialized clinical and didactic training experiences over the course of the two-year residency. At the completion of training, our residents will possess the knowledge and skills necessary to provide scientifically-informed neuropsychological assessment and/or neurocognitive rehabilitation services to patients from diverse ethnic and socioeconomic backgrounds. Graduates will be prepared to provide these services in the VA system or in other complex, interdisciplinary health care settings. </w:t>
      </w:r>
    </w:p>
    <w:p w14:paraId="492E58DE" w14:textId="77777777" w:rsidR="0098397C" w:rsidRPr="009F5158" w:rsidRDefault="0098397C" w:rsidP="0098397C">
      <w:pPr>
        <w:rPr>
          <w:rFonts w:ascii="Arial" w:hAnsi="Arial"/>
          <w:sz w:val="22"/>
          <w:szCs w:val="22"/>
        </w:rPr>
      </w:pPr>
    </w:p>
    <w:p w14:paraId="12141EBC" w14:textId="77777777" w:rsidR="00816ABF" w:rsidRPr="009F5158" w:rsidRDefault="0098397C" w:rsidP="0098397C">
      <w:pPr>
        <w:rPr>
          <w:rFonts w:ascii="Arial" w:hAnsi="Arial"/>
          <w:sz w:val="22"/>
          <w:szCs w:val="22"/>
        </w:rPr>
      </w:pPr>
      <w:r w:rsidRPr="009F5158">
        <w:rPr>
          <w:rFonts w:ascii="Arial" w:hAnsi="Arial"/>
          <w:sz w:val="22"/>
          <w:szCs w:val="22"/>
        </w:rPr>
        <w:t xml:space="preserve">Prior to graduation, residents are expected to demonstrate mastery of several competencies that represent knowledge domains, skills, behaviors, and values considered fundamental to </w:t>
      </w:r>
      <w:r w:rsidR="003F3C49" w:rsidRPr="009F5158">
        <w:rPr>
          <w:rFonts w:ascii="Arial" w:hAnsi="Arial"/>
          <w:sz w:val="22"/>
          <w:szCs w:val="22"/>
        </w:rPr>
        <w:t xml:space="preserve">professional psychology, and </w:t>
      </w:r>
      <w:r w:rsidR="002703B2" w:rsidRPr="009F5158">
        <w:rPr>
          <w:rFonts w:ascii="Arial" w:hAnsi="Arial"/>
          <w:sz w:val="22"/>
          <w:szCs w:val="22"/>
        </w:rPr>
        <w:t xml:space="preserve">to </w:t>
      </w:r>
      <w:r w:rsidR="003F3C49" w:rsidRPr="009F5158">
        <w:rPr>
          <w:rFonts w:ascii="Arial" w:hAnsi="Arial"/>
          <w:sz w:val="22"/>
          <w:szCs w:val="22"/>
        </w:rPr>
        <w:t xml:space="preserve">specialty </w:t>
      </w:r>
      <w:r w:rsidRPr="009F5158">
        <w:rPr>
          <w:rFonts w:ascii="Arial" w:hAnsi="Arial"/>
          <w:sz w:val="22"/>
          <w:szCs w:val="22"/>
        </w:rPr>
        <w:t>practice in the field of Clinical Neuropsychology. These competencies</w:t>
      </w:r>
      <w:r w:rsidR="00816ABF" w:rsidRPr="009F5158">
        <w:rPr>
          <w:rFonts w:ascii="Arial" w:hAnsi="Arial"/>
          <w:sz w:val="22"/>
          <w:szCs w:val="22"/>
        </w:rPr>
        <w:t xml:space="preserve">, which are evaluated </w:t>
      </w:r>
      <w:r w:rsidR="002703B2" w:rsidRPr="009F5158">
        <w:rPr>
          <w:rFonts w:ascii="Arial" w:hAnsi="Arial"/>
          <w:sz w:val="22"/>
          <w:szCs w:val="22"/>
        </w:rPr>
        <w:t>regularly</w:t>
      </w:r>
      <w:r w:rsidR="00816ABF" w:rsidRPr="009F5158">
        <w:rPr>
          <w:rFonts w:ascii="Arial" w:hAnsi="Arial"/>
          <w:sz w:val="22"/>
          <w:szCs w:val="22"/>
        </w:rPr>
        <w:t xml:space="preserve"> throughout the two-year training program, are</w:t>
      </w:r>
      <w:r w:rsidRPr="009F5158">
        <w:rPr>
          <w:rFonts w:ascii="Arial" w:hAnsi="Arial"/>
          <w:sz w:val="22"/>
          <w:szCs w:val="22"/>
        </w:rPr>
        <w:t xml:space="preserve"> organized within 10 competency areas: </w:t>
      </w:r>
    </w:p>
    <w:p w14:paraId="28EBBCDC" w14:textId="77777777" w:rsidR="0098397C" w:rsidRPr="009F5158" w:rsidRDefault="00816ABF" w:rsidP="00816ABF">
      <w:pPr>
        <w:numPr>
          <w:ilvl w:val="0"/>
          <w:numId w:val="24"/>
        </w:numPr>
        <w:rPr>
          <w:rFonts w:ascii="Arial" w:hAnsi="Arial"/>
          <w:bCs/>
          <w:sz w:val="22"/>
          <w:szCs w:val="22"/>
        </w:rPr>
      </w:pPr>
      <w:r w:rsidRPr="009F5158">
        <w:rPr>
          <w:rFonts w:ascii="Arial" w:hAnsi="Arial"/>
          <w:bCs/>
          <w:sz w:val="22"/>
          <w:szCs w:val="22"/>
        </w:rPr>
        <w:t>Integration of Science and Practice</w:t>
      </w:r>
    </w:p>
    <w:p w14:paraId="76B8FDFD"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Ethical and Legal Standards</w:t>
      </w:r>
    </w:p>
    <w:p w14:paraId="31F4CA59"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Individual and Cultural Diversity</w:t>
      </w:r>
    </w:p>
    <w:p w14:paraId="1703807E"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Professional Values, Attitudes, and Behaviors</w:t>
      </w:r>
    </w:p>
    <w:p w14:paraId="7C65122C"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Communication and Interpersonal Skills</w:t>
      </w:r>
    </w:p>
    <w:p w14:paraId="4C772F39"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Assessment</w:t>
      </w:r>
    </w:p>
    <w:p w14:paraId="135B86AF" w14:textId="77777777" w:rsidR="00816ABF" w:rsidRPr="009F5158" w:rsidRDefault="00816ABF" w:rsidP="00816ABF">
      <w:pPr>
        <w:numPr>
          <w:ilvl w:val="0"/>
          <w:numId w:val="24"/>
        </w:numPr>
        <w:rPr>
          <w:rFonts w:ascii="Arial" w:hAnsi="Arial"/>
          <w:sz w:val="22"/>
          <w:szCs w:val="22"/>
        </w:rPr>
      </w:pPr>
      <w:r w:rsidRPr="009F5158">
        <w:rPr>
          <w:rFonts w:ascii="Arial" w:hAnsi="Arial"/>
          <w:sz w:val="22"/>
          <w:szCs w:val="22"/>
        </w:rPr>
        <w:t>Intervention/Neurocognitive Rehabilitation</w:t>
      </w:r>
    </w:p>
    <w:p w14:paraId="394AAD68"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Supervision and Teaching</w:t>
      </w:r>
    </w:p>
    <w:p w14:paraId="00EB53B7" w14:textId="77777777" w:rsidR="00816ABF" w:rsidRPr="009F5158" w:rsidRDefault="00816ABF" w:rsidP="00816ABF">
      <w:pPr>
        <w:numPr>
          <w:ilvl w:val="0"/>
          <w:numId w:val="24"/>
        </w:numPr>
        <w:rPr>
          <w:rFonts w:ascii="Arial" w:hAnsi="Arial"/>
          <w:bCs/>
          <w:sz w:val="22"/>
          <w:szCs w:val="22"/>
        </w:rPr>
      </w:pPr>
      <w:r w:rsidRPr="009F5158">
        <w:rPr>
          <w:rFonts w:ascii="Arial" w:hAnsi="Arial"/>
          <w:bCs/>
          <w:sz w:val="22"/>
          <w:szCs w:val="22"/>
        </w:rPr>
        <w:t>Consultation and Interprofessional/Interdisciplinary Skills</w:t>
      </w:r>
    </w:p>
    <w:p w14:paraId="5EF73A4B" w14:textId="77777777" w:rsidR="00816ABF" w:rsidRPr="009F5158" w:rsidRDefault="00816ABF" w:rsidP="00816ABF">
      <w:pPr>
        <w:numPr>
          <w:ilvl w:val="0"/>
          <w:numId w:val="24"/>
        </w:numPr>
        <w:rPr>
          <w:rFonts w:ascii="Arial" w:hAnsi="Arial"/>
          <w:sz w:val="22"/>
          <w:szCs w:val="22"/>
        </w:rPr>
      </w:pPr>
      <w:r w:rsidRPr="009F5158">
        <w:rPr>
          <w:rFonts w:ascii="Arial" w:hAnsi="Arial"/>
          <w:bCs/>
          <w:sz w:val="22"/>
          <w:szCs w:val="22"/>
        </w:rPr>
        <w:t>Discipline-Specific Competencies for Neuropsychology</w:t>
      </w:r>
    </w:p>
    <w:p w14:paraId="4D842C88" w14:textId="77777777" w:rsidR="00F97769" w:rsidRPr="009F5158" w:rsidRDefault="00F97769" w:rsidP="00F97769">
      <w:pPr>
        <w:rPr>
          <w:rFonts w:ascii="Arial" w:hAnsi="Arial"/>
          <w:sz w:val="22"/>
          <w:szCs w:val="22"/>
        </w:rPr>
      </w:pPr>
    </w:p>
    <w:p w14:paraId="62AD482D" w14:textId="77777777" w:rsidR="00F97769" w:rsidRPr="009F5158" w:rsidRDefault="003F3C49" w:rsidP="00F97769">
      <w:pPr>
        <w:rPr>
          <w:rFonts w:ascii="Arial" w:hAnsi="Arial" w:cs="Arial"/>
          <w:sz w:val="22"/>
          <w:szCs w:val="22"/>
        </w:rPr>
      </w:pPr>
      <w:r w:rsidRPr="009F5158">
        <w:rPr>
          <w:rFonts w:ascii="Arial" w:hAnsi="Arial" w:cs="Arial"/>
          <w:bCs/>
          <w:sz w:val="22"/>
          <w:szCs w:val="22"/>
        </w:rPr>
        <w:t xml:space="preserve">These competency areas cover skills </w:t>
      </w:r>
      <w:r w:rsidR="00A37860" w:rsidRPr="009F5158">
        <w:rPr>
          <w:rFonts w:ascii="Arial" w:hAnsi="Arial" w:cs="Arial"/>
          <w:bCs/>
          <w:sz w:val="22"/>
          <w:szCs w:val="22"/>
        </w:rPr>
        <w:t>essential</w:t>
      </w:r>
      <w:r w:rsidRPr="009F5158">
        <w:rPr>
          <w:rFonts w:ascii="Arial" w:hAnsi="Arial" w:cs="Arial"/>
          <w:bCs/>
          <w:sz w:val="22"/>
          <w:szCs w:val="22"/>
        </w:rPr>
        <w:t xml:space="preserve"> for practice within the broader domain of professional psychology, as well as </w:t>
      </w:r>
      <w:r w:rsidR="00A37860" w:rsidRPr="009F5158">
        <w:rPr>
          <w:rFonts w:ascii="Arial" w:hAnsi="Arial" w:cs="Arial"/>
          <w:bCs/>
          <w:sz w:val="22"/>
          <w:szCs w:val="22"/>
        </w:rPr>
        <w:t>skills</w:t>
      </w:r>
      <w:r w:rsidRPr="009F5158">
        <w:rPr>
          <w:rFonts w:ascii="Arial" w:hAnsi="Arial" w:cs="Arial"/>
          <w:bCs/>
          <w:sz w:val="22"/>
          <w:szCs w:val="22"/>
        </w:rPr>
        <w:t xml:space="preserve"> associated with specialty practice in Clinical Neuropsychology (</w:t>
      </w:r>
      <w:r w:rsidR="00A37860" w:rsidRPr="009F5158">
        <w:rPr>
          <w:rFonts w:ascii="Arial" w:hAnsi="Arial" w:cs="Arial"/>
          <w:bCs/>
          <w:sz w:val="22"/>
          <w:szCs w:val="22"/>
        </w:rPr>
        <w:t>i.e., as</w:t>
      </w:r>
      <w:r w:rsidRPr="009F5158">
        <w:rPr>
          <w:rFonts w:ascii="Arial" w:hAnsi="Arial" w:cs="Arial"/>
          <w:bCs/>
          <w:sz w:val="22"/>
          <w:szCs w:val="22"/>
        </w:rPr>
        <w:t xml:space="preserve"> informed by </w:t>
      </w:r>
      <w:r w:rsidR="00121407" w:rsidRPr="009F5158">
        <w:rPr>
          <w:rFonts w:ascii="Arial" w:hAnsi="Arial" w:cs="Arial"/>
          <w:bCs/>
          <w:sz w:val="22"/>
          <w:szCs w:val="22"/>
        </w:rPr>
        <w:t xml:space="preserve">the </w:t>
      </w:r>
      <w:r w:rsidRPr="009F5158">
        <w:rPr>
          <w:rFonts w:ascii="Arial" w:hAnsi="Arial" w:cs="Arial"/>
          <w:bCs/>
          <w:sz w:val="22"/>
          <w:szCs w:val="22"/>
        </w:rPr>
        <w:t xml:space="preserve">Houston Guidelines). </w:t>
      </w:r>
      <w:r w:rsidR="00F97769" w:rsidRPr="009F5158">
        <w:rPr>
          <w:rFonts w:ascii="Arial" w:hAnsi="Arial" w:cs="Arial"/>
          <w:bCs/>
          <w:sz w:val="22"/>
          <w:szCs w:val="22"/>
        </w:rPr>
        <w:t xml:space="preserve">Examples of </w:t>
      </w:r>
      <w:r w:rsidRPr="009F5158">
        <w:rPr>
          <w:rFonts w:ascii="Arial" w:hAnsi="Arial" w:cs="Arial"/>
          <w:bCs/>
          <w:sz w:val="22"/>
          <w:szCs w:val="22"/>
        </w:rPr>
        <w:t xml:space="preserve">some of the </w:t>
      </w:r>
      <w:r w:rsidR="00B874FF" w:rsidRPr="009F5158">
        <w:rPr>
          <w:rFonts w:ascii="Arial" w:hAnsi="Arial" w:cs="Arial"/>
          <w:bCs/>
          <w:sz w:val="22"/>
          <w:szCs w:val="22"/>
        </w:rPr>
        <w:t>discipline-</w:t>
      </w:r>
      <w:r w:rsidR="00F97769" w:rsidRPr="009F5158">
        <w:rPr>
          <w:rFonts w:ascii="Arial" w:hAnsi="Arial" w:cs="Arial"/>
          <w:bCs/>
          <w:sz w:val="22"/>
          <w:szCs w:val="22"/>
        </w:rPr>
        <w:t xml:space="preserve">specific competencies </w:t>
      </w:r>
      <w:r w:rsidRPr="009F5158">
        <w:rPr>
          <w:rFonts w:ascii="Arial" w:hAnsi="Arial" w:cs="Arial"/>
          <w:bCs/>
          <w:sz w:val="22"/>
          <w:szCs w:val="22"/>
        </w:rPr>
        <w:t>evaluated by our program include</w:t>
      </w:r>
      <w:r w:rsidR="00F97769" w:rsidRPr="009F5158">
        <w:rPr>
          <w:rFonts w:ascii="Arial" w:hAnsi="Arial" w:cs="Arial"/>
          <w:bCs/>
          <w:sz w:val="22"/>
          <w:szCs w:val="22"/>
        </w:rPr>
        <w:t>:</w:t>
      </w:r>
      <w:r w:rsidR="00F97769" w:rsidRPr="009F5158">
        <w:rPr>
          <w:rFonts w:ascii="Arial" w:hAnsi="Arial" w:cs="Arial"/>
          <w:sz w:val="22"/>
          <w:szCs w:val="22"/>
        </w:rPr>
        <w:t xml:space="preserve"> </w:t>
      </w:r>
      <w:r w:rsidRPr="009F5158">
        <w:rPr>
          <w:rFonts w:ascii="Arial" w:hAnsi="Arial" w:cs="Arial"/>
          <w:bCs/>
          <w:sz w:val="22"/>
          <w:szCs w:val="22"/>
        </w:rPr>
        <w:t>selection of</w:t>
      </w:r>
      <w:r w:rsidR="00F97769" w:rsidRPr="009F5158">
        <w:rPr>
          <w:rFonts w:ascii="Arial" w:hAnsi="Arial" w:cs="Arial"/>
          <w:bCs/>
          <w:sz w:val="22"/>
          <w:szCs w:val="22"/>
        </w:rPr>
        <w:t xml:space="preserve"> neuropsychological measures and norms most appropriate for the age, cultural</w:t>
      </w:r>
      <w:r w:rsidR="002703B2" w:rsidRPr="009F5158">
        <w:rPr>
          <w:rFonts w:ascii="Arial" w:hAnsi="Arial" w:cs="Arial"/>
          <w:bCs/>
          <w:sz w:val="22"/>
          <w:szCs w:val="22"/>
        </w:rPr>
        <w:t>,</w:t>
      </w:r>
      <w:r w:rsidR="00F97769" w:rsidRPr="009F5158">
        <w:rPr>
          <w:rFonts w:ascii="Arial" w:hAnsi="Arial" w:cs="Arial"/>
          <w:bCs/>
          <w:sz w:val="22"/>
          <w:szCs w:val="22"/>
        </w:rPr>
        <w:t xml:space="preserve"> and linguistic background of the individual being assessed</w:t>
      </w:r>
      <w:r w:rsidR="00F97769" w:rsidRPr="009F5158">
        <w:rPr>
          <w:rFonts w:ascii="Arial" w:hAnsi="Arial" w:cs="Arial"/>
          <w:sz w:val="22"/>
          <w:szCs w:val="22"/>
        </w:rPr>
        <w:t xml:space="preserve">; </w:t>
      </w:r>
      <w:r w:rsidRPr="009F5158">
        <w:rPr>
          <w:rFonts w:ascii="Arial" w:hAnsi="Arial" w:cs="Arial"/>
          <w:bCs/>
          <w:sz w:val="22"/>
          <w:szCs w:val="22"/>
        </w:rPr>
        <w:t>appreciation of</w:t>
      </w:r>
      <w:r w:rsidR="00F97769" w:rsidRPr="009F5158">
        <w:rPr>
          <w:rFonts w:ascii="Arial" w:hAnsi="Arial" w:cs="Arial"/>
          <w:bCs/>
          <w:sz w:val="22"/>
          <w:szCs w:val="22"/>
        </w:rPr>
        <w:t xml:space="preserve"> the impact of medical disorders, medication, sleep disturbance, and other general medical issues on cognitive functioning and behavior</w:t>
      </w:r>
      <w:r w:rsidRPr="009F5158">
        <w:rPr>
          <w:rFonts w:ascii="Arial" w:hAnsi="Arial" w:cs="Arial"/>
          <w:bCs/>
          <w:sz w:val="22"/>
          <w:szCs w:val="22"/>
        </w:rPr>
        <w:t xml:space="preserve">; and </w:t>
      </w:r>
      <w:r w:rsidR="00A37860" w:rsidRPr="009F5158">
        <w:rPr>
          <w:rFonts w:ascii="Arial" w:hAnsi="Arial" w:cs="Arial"/>
          <w:bCs/>
          <w:sz w:val="22"/>
          <w:szCs w:val="22"/>
        </w:rPr>
        <w:t>communication</w:t>
      </w:r>
      <w:r w:rsidRPr="009F5158">
        <w:rPr>
          <w:rFonts w:ascii="Arial" w:hAnsi="Arial" w:cs="Arial"/>
          <w:bCs/>
          <w:sz w:val="22"/>
          <w:szCs w:val="22"/>
        </w:rPr>
        <w:t xml:space="preserve"> of </w:t>
      </w:r>
      <w:r w:rsidR="00916815" w:rsidRPr="009F5158">
        <w:rPr>
          <w:rFonts w:ascii="Arial" w:hAnsi="Arial" w:cs="Arial"/>
          <w:bCs/>
          <w:sz w:val="22"/>
          <w:szCs w:val="22"/>
        </w:rPr>
        <w:t>assessment</w:t>
      </w:r>
      <w:r w:rsidRPr="009F5158">
        <w:rPr>
          <w:rFonts w:ascii="Arial" w:hAnsi="Arial" w:cs="Arial"/>
          <w:bCs/>
          <w:sz w:val="22"/>
          <w:szCs w:val="22"/>
        </w:rPr>
        <w:t xml:space="preserve"> results in an accurate, succinct report that answers the referral question(s), is written in language interpretable by other disciplines, and conveys uncertainty when appropriate.</w:t>
      </w:r>
    </w:p>
    <w:p w14:paraId="2CB6E055" w14:textId="77777777" w:rsidR="00D328F4" w:rsidRPr="009F5158" w:rsidRDefault="00D328F4" w:rsidP="00BC45C1">
      <w:pPr>
        <w:rPr>
          <w:rFonts w:ascii="Arial" w:hAnsi="Arial"/>
          <w:sz w:val="22"/>
          <w:szCs w:val="22"/>
        </w:rPr>
      </w:pPr>
    </w:p>
    <w:p w14:paraId="7EC8EBA0" w14:textId="54A1A17C" w:rsidR="00135502" w:rsidRDefault="00135502" w:rsidP="004C21A0">
      <w:pPr>
        <w:pStyle w:val="Heading2"/>
        <w:rPr>
          <w:rFonts w:ascii="Arial" w:hAnsi="Arial"/>
          <w:i/>
          <w:sz w:val="28"/>
          <w:u w:val="none"/>
        </w:rPr>
      </w:pPr>
      <w:bookmarkStart w:id="5" w:name="Tracks"/>
      <w:r>
        <w:rPr>
          <w:rFonts w:ascii="Arial" w:hAnsi="Arial"/>
          <w:i/>
          <w:sz w:val="28"/>
          <w:u w:val="none"/>
        </w:rPr>
        <w:t xml:space="preserve">Fellowship Setting </w:t>
      </w:r>
    </w:p>
    <w:p w14:paraId="7D0455A7" w14:textId="77777777" w:rsidR="004C21A0" w:rsidRPr="009F5158" w:rsidRDefault="004C21A0" w:rsidP="004C21A0">
      <w:pPr>
        <w:rPr>
          <w:sz w:val="22"/>
          <w:szCs w:val="22"/>
        </w:rPr>
      </w:pPr>
    </w:p>
    <w:p w14:paraId="2A56E3AD" w14:textId="77777777" w:rsidR="00135502" w:rsidRPr="009F5158" w:rsidRDefault="00135502" w:rsidP="00135502">
      <w:pPr>
        <w:rPr>
          <w:rFonts w:ascii="Arial" w:hAnsi="Arial"/>
          <w:b/>
          <w:i/>
          <w:sz w:val="22"/>
          <w:szCs w:val="22"/>
        </w:rPr>
      </w:pPr>
      <w:r w:rsidRPr="009F5158">
        <w:rPr>
          <w:rFonts w:ascii="Arial" w:hAnsi="Arial"/>
          <w:b/>
          <w:i/>
          <w:sz w:val="22"/>
          <w:szCs w:val="22"/>
        </w:rPr>
        <w:t>VA Northern California Health Care System Facilities and Locations</w:t>
      </w:r>
    </w:p>
    <w:p w14:paraId="62692F00" w14:textId="405C6980" w:rsidR="00135502" w:rsidRPr="009F5158" w:rsidRDefault="00135502" w:rsidP="00135502">
      <w:pPr>
        <w:rPr>
          <w:rFonts w:ascii="Arial" w:hAnsi="Arial"/>
          <w:sz w:val="22"/>
          <w:szCs w:val="22"/>
        </w:rPr>
      </w:pPr>
      <w:r w:rsidRPr="009F5158">
        <w:rPr>
          <w:rFonts w:ascii="Arial" w:hAnsi="Arial"/>
          <w:sz w:val="22"/>
          <w:szCs w:val="22"/>
        </w:rPr>
        <w:t xml:space="preserve">The </w:t>
      </w:r>
      <w:hyperlink r:id="rId15" w:history="1">
        <w:r w:rsidRPr="009F5158">
          <w:rPr>
            <w:rStyle w:val="Hyperlink"/>
            <w:rFonts w:ascii="Arial" w:hAnsi="Arial"/>
            <w:sz w:val="22"/>
            <w:szCs w:val="22"/>
          </w:rPr>
          <w:t>VA Northern California Health Care System</w:t>
        </w:r>
      </w:hyperlink>
      <w:r w:rsidRPr="009F5158">
        <w:rPr>
          <w:rFonts w:ascii="Arial" w:hAnsi="Arial"/>
          <w:sz w:val="22"/>
          <w:szCs w:val="22"/>
        </w:rPr>
        <w:t xml:space="preserve"> (VA NCHCS) provides coordinated, comprehensive inpatient and outpatient health care services to eligible </w:t>
      </w:r>
      <w:r w:rsidR="00916815" w:rsidRPr="009F5158">
        <w:rPr>
          <w:rFonts w:ascii="Arial" w:hAnsi="Arial"/>
          <w:sz w:val="22"/>
          <w:szCs w:val="22"/>
        </w:rPr>
        <w:t>v</w:t>
      </w:r>
      <w:r w:rsidRPr="009F5158">
        <w:rPr>
          <w:rFonts w:ascii="Arial" w:hAnsi="Arial"/>
          <w:sz w:val="22"/>
          <w:szCs w:val="22"/>
        </w:rPr>
        <w:t xml:space="preserve">eterans throughout Northern California.  VA NCHCS has outpatient clinics in </w:t>
      </w:r>
      <w:r w:rsidR="00EB5BD5" w:rsidRPr="009F5158">
        <w:rPr>
          <w:rFonts w:ascii="Arial" w:hAnsi="Arial"/>
          <w:sz w:val="22"/>
          <w:szCs w:val="22"/>
        </w:rPr>
        <w:t>Mather/</w:t>
      </w:r>
      <w:r w:rsidR="009B0AAB" w:rsidRPr="009F5158">
        <w:rPr>
          <w:rFonts w:ascii="Arial" w:hAnsi="Arial"/>
          <w:sz w:val="22"/>
          <w:szCs w:val="22"/>
        </w:rPr>
        <w:t>Sacramento</w:t>
      </w:r>
      <w:r w:rsidR="00C766E7" w:rsidRPr="009F5158">
        <w:rPr>
          <w:rFonts w:ascii="Arial" w:hAnsi="Arial"/>
          <w:sz w:val="22"/>
          <w:szCs w:val="22"/>
        </w:rPr>
        <w:t xml:space="preserve"> (where we also have our main medical center),</w:t>
      </w:r>
      <w:r w:rsidR="009B0AAB" w:rsidRPr="009F5158">
        <w:rPr>
          <w:rFonts w:ascii="Arial" w:hAnsi="Arial"/>
          <w:sz w:val="22"/>
          <w:szCs w:val="22"/>
        </w:rPr>
        <w:t xml:space="preserve"> </w:t>
      </w:r>
      <w:r w:rsidR="0084050B" w:rsidRPr="009F5158">
        <w:rPr>
          <w:rFonts w:ascii="Arial" w:hAnsi="Arial"/>
          <w:sz w:val="22"/>
          <w:szCs w:val="22"/>
        </w:rPr>
        <w:t xml:space="preserve">Martinez, </w:t>
      </w:r>
      <w:r w:rsidRPr="009F5158">
        <w:rPr>
          <w:rFonts w:ascii="Arial" w:hAnsi="Arial"/>
          <w:sz w:val="22"/>
          <w:szCs w:val="22"/>
        </w:rPr>
        <w:t xml:space="preserve">Travis Air Force Base in Fairfield, Mare Island, McClellan, Chico, Redding, Yreka, and Yuba City. Our residency training </w:t>
      </w:r>
      <w:r w:rsidR="002703B2" w:rsidRPr="009F5158">
        <w:rPr>
          <w:rFonts w:ascii="Arial" w:hAnsi="Arial"/>
          <w:sz w:val="22"/>
          <w:szCs w:val="22"/>
        </w:rPr>
        <w:t>takes place at</w:t>
      </w:r>
      <w:r w:rsidRPr="009F5158">
        <w:rPr>
          <w:rFonts w:ascii="Arial" w:hAnsi="Arial"/>
          <w:sz w:val="22"/>
          <w:szCs w:val="22"/>
        </w:rPr>
        <w:t xml:space="preserve"> the Martinez, Sacramento, </w:t>
      </w:r>
      <w:r w:rsidR="00E30141" w:rsidRPr="009F5158">
        <w:rPr>
          <w:rFonts w:ascii="Arial" w:hAnsi="Arial"/>
          <w:sz w:val="22"/>
          <w:szCs w:val="22"/>
        </w:rPr>
        <w:t>and Fairfield</w:t>
      </w:r>
      <w:r w:rsidRPr="009F5158">
        <w:rPr>
          <w:rFonts w:ascii="Arial" w:hAnsi="Arial"/>
          <w:sz w:val="22"/>
          <w:szCs w:val="22"/>
        </w:rPr>
        <w:t xml:space="preserve"> facilities, </w:t>
      </w:r>
      <w:r w:rsidR="002703B2" w:rsidRPr="009F5158">
        <w:rPr>
          <w:rFonts w:ascii="Arial" w:hAnsi="Arial"/>
          <w:sz w:val="22"/>
          <w:szCs w:val="22"/>
        </w:rPr>
        <w:t xml:space="preserve">where </w:t>
      </w:r>
      <w:r w:rsidR="00EB5BD5" w:rsidRPr="009F5158">
        <w:rPr>
          <w:rFonts w:ascii="Arial" w:hAnsi="Arial"/>
          <w:sz w:val="22"/>
          <w:szCs w:val="22"/>
        </w:rPr>
        <w:t>most</w:t>
      </w:r>
      <w:r w:rsidRPr="009F5158">
        <w:rPr>
          <w:rFonts w:ascii="Arial" w:hAnsi="Arial"/>
          <w:sz w:val="22"/>
          <w:szCs w:val="22"/>
        </w:rPr>
        <w:t xml:space="preserve"> of our system’s annual visits</w:t>
      </w:r>
      <w:r w:rsidR="002703B2" w:rsidRPr="009F5158">
        <w:rPr>
          <w:rFonts w:ascii="Arial" w:hAnsi="Arial"/>
          <w:sz w:val="22"/>
          <w:szCs w:val="22"/>
        </w:rPr>
        <w:t xml:space="preserve"> occur</w:t>
      </w:r>
      <w:r w:rsidRPr="009F5158">
        <w:rPr>
          <w:rFonts w:ascii="Arial" w:hAnsi="Arial"/>
          <w:sz w:val="22"/>
          <w:szCs w:val="22"/>
        </w:rPr>
        <w:t xml:space="preserve">. </w:t>
      </w:r>
      <w:r w:rsidR="005A361C" w:rsidRPr="009F5158">
        <w:rPr>
          <w:rFonts w:ascii="Arial" w:hAnsi="Arial"/>
          <w:sz w:val="22"/>
          <w:szCs w:val="22"/>
        </w:rPr>
        <w:t xml:space="preserve">We also </w:t>
      </w:r>
      <w:r w:rsidR="00E30141" w:rsidRPr="009F5158">
        <w:rPr>
          <w:rFonts w:ascii="Arial" w:hAnsi="Arial"/>
          <w:sz w:val="22"/>
          <w:szCs w:val="22"/>
        </w:rPr>
        <w:t xml:space="preserve">serve rural veterans by offering </w:t>
      </w:r>
      <w:r w:rsidR="00C766E7" w:rsidRPr="009F5158">
        <w:rPr>
          <w:rFonts w:ascii="Arial" w:hAnsi="Arial"/>
          <w:sz w:val="22"/>
          <w:szCs w:val="22"/>
        </w:rPr>
        <w:t xml:space="preserve">clinic-to-clinic telehealth </w:t>
      </w:r>
      <w:r w:rsidR="00E30141" w:rsidRPr="009F5158">
        <w:rPr>
          <w:rFonts w:ascii="Arial" w:hAnsi="Arial"/>
          <w:sz w:val="22"/>
          <w:szCs w:val="22"/>
        </w:rPr>
        <w:t>evaluations</w:t>
      </w:r>
      <w:r w:rsidR="00C766E7" w:rsidRPr="009F5158">
        <w:rPr>
          <w:rFonts w:ascii="Arial" w:hAnsi="Arial"/>
          <w:sz w:val="22"/>
          <w:szCs w:val="22"/>
        </w:rPr>
        <w:t xml:space="preserve"> </w:t>
      </w:r>
      <w:r w:rsidR="00E30141" w:rsidRPr="009F5158">
        <w:rPr>
          <w:rFonts w:ascii="Arial" w:hAnsi="Arial"/>
          <w:sz w:val="22"/>
          <w:szCs w:val="22"/>
        </w:rPr>
        <w:t xml:space="preserve">to our facilities in Redding and Chico. Finally, we have a training agreement that allows us to provide services to veterans in the Oakland clinic (which has a long history at VA NCHCS but </w:t>
      </w:r>
      <w:r w:rsidR="00EB5BD5" w:rsidRPr="009F5158">
        <w:rPr>
          <w:rFonts w:ascii="Arial" w:hAnsi="Arial"/>
          <w:sz w:val="22"/>
          <w:szCs w:val="22"/>
        </w:rPr>
        <w:t>will transition</w:t>
      </w:r>
      <w:r w:rsidR="00E30141" w:rsidRPr="009F5158">
        <w:rPr>
          <w:rFonts w:ascii="Arial" w:hAnsi="Arial"/>
          <w:sz w:val="22"/>
          <w:szCs w:val="22"/>
        </w:rPr>
        <w:t xml:space="preserve"> to </w:t>
      </w:r>
      <w:r w:rsidR="00EB5BD5" w:rsidRPr="009F5158">
        <w:rPr>
          <w:rFonts w:ascii="Arial" w:hAnsi="Arial"/>
          <w:sz w:val="22"/>
          <w:szCs w:val="22"/>
        </w:rPr>
        <w:t xml:space="preserve">the </w:t>
      </w:r>
      <w:r w:rsidR="00E30141" w:rsidRPr="009F5158">
        <w:rPr>
          <w:rFonts w:ascii="Arial" w:hAnsi="Arial"/>
          <w:sz w:val="22"/>
          <w:szCs w:val="22"/>
        </w:rPr>
        <w:t>San Francisco VA</w:t>
      </w:r>
      <w:r w:rsidR="00EB5BD5" w:rsidRPr="009F5158">
        <w:rPr>
          <w:rFonts w:ascii="Arial" w:hAnsi="Arial"/>
          <w:sz w:val="22"/>
          <w:szCs w:val="22"/>
        </w:rPr>
        <w:t xml:space="preserve"> system in October 2021</w:t>
      </w:r>
      <w:r w:rsidR="00E30141" w:rsidRPr="009F5158">
        <w:rPr>
          <w:rFonts w:ascii="Arial" w:hAnsi="Arial"/>
          <w:sz w:val="22"/>
          <w:szCs w:val="22"/>
        </w:rPr>
        <w:t>)</w:t>
      </w:r>
      <w:r w:rsidR="00C766E7" w:rsidRPr="009F5158">
        <w:rPr>
          <w:rFonts w:ascii="Arial" w:hAnsi="Arial"/>
          <w:sz w:val="22"/>
          <w:szCs w:val="22"/>
        </w:rPr>
        <w:t>.</w:t>
      </w:r>
      <w:r w:rsidR="005A361C" w:rsidRPr="009F5158">
        <w:rPr>
          <w:rFonts w:ascii="Arial" w:hAnsi="Arial"/>
          <w:sz w:val="22"/>
          <w:szCs w:val="22"/>
        </w:rPr>
        <w:t xml:space="preserve"> </w:t>
      </w:r>
      <w:r w:rsidRPr="009F5158">
        <w:rPr>
          <w:rFonts w:ascii="Arial" w:hAnsi="Arial"/>
          <w:sz w:val="22"/>
          <w:szCs w:val="22"/>
        </w:rPr>
        <w:t xml:space="preserve">Our large and diverse catchment area allows residents to develop cultural competence by serving veterans from a wide range of backgrounds. </w:t>
      </w:r>
    </w:p>
    <w:p w14:paraId="783CF3F4" w14:textId="77777777" w:rsidR="005A361C" w:rsidRPr="009F5158" w:rsidRDefault="005A361C" w:rsidP="00135502">
      <w:pPr>
        <w:rPr>
          <w:rFonts w:ascii="Arial" w:hAnsi="Arial"/>
          <w:sz w:val="22"/>
          <w:szCs w:val="22"/>
        </w:rPr>
      </w:pPr>
    </w:p>
    <w:p w14:paraId="5567D97E" w14:textId="55B01C34" w:rsidR="00135502" w:rsidRPr="009F5158" w:rsidRDefault="0022006E" w:rsidP="00135502">
      <w:pPr>
        <w:rPr>
          <w:rFonts w:ascii="Arial" w:hAnsi="Arial"/>
          <w:sz w:val="22"/>
          <w:szCs w:val="22"/>
        </w:rPr>
      </w:pPr>
      <w:r w:rsidRPr="009F5158">
        <w:rPr>
          <w:noProof/>
          <w:sz w:val="22"/>
          <w:szCs w:val="22"/>
        </w:rPr>
        <w:drawing>
          <wp:anchor distT="0" distB="0" distL="114300" distR="114300" simplePos="0" relativeHeight="251656704" behindDoc="0" locked="1" layoutInCell="1" allowOverlap="1" wp14:anchorId="3DE6E1EE" wp14:editId="45388476">
            <wp:simplePos x="0" y="0"/>
            <wp:positionH relativeFrom="margin">
              <wp:posOffset>-635</wp:posOffset>
            </wp:positionH>
            <wp:positionV relativeFrom="paragraph">
              <wp:posOffset>26670</wp:posOffset>
            </wp:positionV>
            <wp:extent cx="2171065" cy="1421765"/>
            <wp:effectExtent l="0" t="0" r="635" b="6985"/>
            <wp:wrapSquare wrapText="bothSides"/>
            <wp:docPr id="50" name="Picture 50" descr="CLC on the Martinez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C on the Martinez camp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065" cy="1421765"/>
                    </a:xfrm>
                    <a:prstGeom prst="rect">
                      <a:avLst/>
                    </a:prstGeom>
                    <a:noFill/>
                  </pic:spPr>
                </pic:pic>
              </a:graphicData>
            </a:graphic>
            <wp14:sizeRelH relativeFrom="page">
              <wp14:pctWidth>0</wp14:pctWidth>
            </wp14:sizeRelH>
            <wp14:sizeRelV relativeFrom="page">
              <wp14:pctHeight>0</wp14:pctHeight>
            </wp14:sizeRelV>
          </wp:anchor>
        </w:drawing>
      </w:r>
      <w:r w:rsidR="00135502" w:rsidRPr="009F5158">
        <w:rPr>
          <w:rFonts w:ascii="Arial" w:hAnsi="Arial"/>
          <w:sz w:val="22"/>
          <w:szCs w:val="22"/>
        </w:rPr>
        <w:t xml:space="preserve">In addition to the outpatient clinics, VA NCHCS </w:t>
      </w:r>
      <w:r w:rsidR="00EB5BD5" w:rsidRPr="009F5158">
        <w:rPr>
          <w:rFonts w:ascii="Arial" w:hAnsi="Arial"/>
          <w:sz w:val="22"/>
          <w:szCs w:val="22"/>
        </w:rPr>
        <w:t xml:space="preserve">offers comprehensive medical and behavioral inpatient care at our main hospital in Sacramento. </w:t>
      </w:r>
      <w:r w:rsidR="00135502" w:rsidRPr="009F5158">
        <w:rPr>
          <w:rFonts w:ascii="Arial" w:hAnsi="Arial"/>
          <w:sz w:val="22"/>
          <w:szCs w:val="22"/>
        </w:rPr>
        <w:t xml:space="preserve">Additionally, at David Grant Medical Center on Travis Air Force Base in Fairfield, there is </w:t>
      </w:r>
      <w:r w:rsidR="00EB5BD5" w:rsidRPr="009F5158">
        <w:rPr>
          <w:rFonts w:ascii="Arial" w:hAnsi="Arial"/>
          <w:sz w:val="22"/>
          <w:szCs w:val="22"/>
        </w:rPr>
        <w:t>an</w:t>
      </w:r>
      <w:r w:rsidR="00135502" w:rsidRPr="009F5158">
        <w:rPr>
          <w:rFonts w:ascii="Arial" w:hAnsi="Arial"/>
          <w:sz w:val="22"/>
          <w:szCs w:val="22"/>
        </w:rPr>
        <w:t xml:space="preserve"> inpatient psychiatric unit that is jointly managed by the Air Force and VA.  </w:t>
      </w:r>
      <w:r w:rsidR="002703B2" w:rsidRPr="009F5158">
        <w:rPr>
          <w:rFonts w:ascii="Arial" w:hAnsi="Arial"/>
          <w:sz w:val="22"/>
          <w:szCs w:val="22"/>
        </w:rPr>
        <w:t>The</w:t>
      </w:r>
      <w:r w:rsidR="00135502" w:rsidRPr="009F5158">
        <w:rPr>
          <w:rFonts w:ascii="Arial" w:hAnsi="Arial"/>
          <w:sz w:val="22"/>
          <w:szCs w:val="22"/>
        </w:rPr>
        <w:t xml:space="preserve"> 120-bed Community Living Center (known locally as the </w:t>
      </w:r>
      <w:r w:rsidR="00135502" w:rsidRPr="009F5158">
        <w:rPr>
          <w:rFonts w:ascii="Arial" w:hAnsi="Arial" w:cs="Arial"/>
          <w:sz w:val="22"/>
          <w:szCs w:val="22"/>
        </w:rPr>
        <w:t>Center for Rehabilitation and Extended Care, or CREC) on the Martinez campus</w:t>
      </w:r>
      <w:r w:rsidR="002703B2" w:rsidRPr="009F5158">
        <w:rPr>
          <w:rFonts w:ascii="Arial" w:hAnsi="Arial"/>
          <w:sz w:val="22"/>
          <w:szCs w:val="22"/>
        </w:rPr>
        <w:t xml:space="preserve"> provides inpatient rehabilitation, hospice, respite services, and subacute skilled nursing care</w:t>
      </w:r>
      <w:r w:rsidR="00135502" w:rsidRPr="009F5158">
        <w:rPr>
          <w:rFonts w:ascii="Arial" w:hAnsi="Arial" w:cs="Arial"/>
          <w:sz w:val="22"/>
          <w:szCs w:val="22"/>
        </w:rPr>
        <w:t>.</w:t>
      </w:r>
      <w:r w:rsidR="00135502" w:rsidRPr="009F5158">
        <w:rPr>
          <w:rFonts w:ascii="Arial" w:hAnsi="Arial"/>
          <w:sz w:val="22"/>
          <w:szCs w:val="22"/>
        </w:rPr>
        <w:t xml:space="preserve"> </w:t>
      </w:r>
    </w:p>
    <w:p w14:paraId="0C0F8860" w14:textId="77777777" w:rsidR="00135502" w:rsidRPr="009F5158" w:rsidRDefault="00135502" w:rsidP="00135502">
      <w:pPr>
        <w:rPr>
          <w:rFonts w:ascii="Arial" w:hAnsi="Arial"/>
          <w:bCs/>
          <w:sz w:val="22"/>
          <w:szCs w:val="22"/>
        </w:rPr>
      </w:pPr>
    </w:p>
    <w:p w14:paraId="4AEF76EF" w14:textId="57CEC088" w:rsidR="00135502" w:rsidRPr="009F5158" w:rsidRDefault="00135502" w:rsidP="00135502">
      <w:pPr>
        <w:rPr>
          <w:rFonts w:ascii="Arial" w:hAnsi="Arial"/>
          <w:sz w:val="22"/>
          <w:szCs w:val="22"/>
        </w:rPr>
      </w:pPr>
      <w:r w:rsidRPr="009F5158">
        <w:rPr>
          <w:rFonts w:ascii="Arial" w:hAnsi="Arial"/>
          <w:sz w:val="22"/>
          <w:szCs w:val="22"/>
        </w:rPr>
        <w:t xml:space="preserve">At VA NCHCS, Neuropsychology exists as a specialty consultation service within Mental Health Service line. There are </w:t>
      </w:r>
      <w:r w:rsidR="00E85B22" w:rsidRPr="009F5158">
        <w:rPr>
          <w:rFonts w:ascii="Arial" w:hAnsi="Arial"/>
          <w:sz w:val="22"/>
          <w:szCs w:val="22"/>
        </w:rPr>
        <w:t>1</w:t>
      </w:r>
      <w:r w:rsidR="00317D63" w:rsidRPr="009F5158">
        <w:rPr>
          <w:rFonts w:ascii="Arial" w:hAnsi="Arial"/>
          <w:sz w:val="22"/>
          <w:szCs w:val="22"/>
        </w:rPr>
        <w:t>3</w:t>
      </w:r>
      <w:r w:rsidR="00241B0D" w:rsidRPr="009F5158">
        <w:rPr>
          <w:rFonts w:ascii="Arial" w:hAnsi="Arial"/>
          <w:sz w:val="22"/>
          <w:szCs w:val="22"/>
        </w:rPr>
        <w:t xml:space="preserve"> </w:t>
      </w:r>
      <w:r w:rsidRPr="009F5158">
        <w:rPr>
          <w:rFonts w:ascii="Arial" w:hAnsi="Arial"/>
          <w:sz w:val="22"/>
          <w:szCs w:val="22"/>
        </w:rPr>
        <w:t xml:space="preserve">full-time neuropsychologists on staff. The Neuropsychology Service operates outpatient </w:t>
      </w:r>
      <w:r w:rsidR="00916815" w:rsidRPr="009F5158">
        <w:rPr>
          <w:rFonts w:ascii="Arial" w:hAnsi="Arial"/>
          <w:sz w:val="22"/>
          <w:szCs w:val="22"/>
        </w:rPr>
        <w:t xml:space="preserve">assessment and intervention </w:t>
      </w:r>
      <w:r w:rsidRPr="009F5158">
        <w:rPr>
          <w:rFonts w:ascii="Arial" w:hAnsi="Arial"/>
          <w:sz w:val="22"/>
          <w:szCs w:val="22"/>
        </w:rPr>
        <w:t>clinics in Martinez, Sacramento, and Oakland</w:t>
      </w:r>
      <w:r w:rsidR="00916815" w:rsidRPr="009F5158">
        <w:rPr>
          <w:rFonts w:ascii="Arial" w:hAnsi="Arial"/>
          <w:sz w:val="22"/>
          <w:szCs w:val="22"/>
        </w:rPr>
        <w:t>,</w:t>
      </w:r>
      <w:r w:rsidRPr="009F5158">
        <w:rPr>
          <w:rFonts w:ascii="Arial" w:hAnsi="Arial"/>
          <w:sz w:val="22"/>
          <w:szCs w:val="22"/>
        </w:rPr>
        <w:t xml:space="preserve"> and inpatient services in Martinez and Sacramento. </w:t>
      </w:r>
    </w:p>
    <w:p w14:paraId="5FB2812B" w14:textId="77777777" w:rsidR="00135502" w:rsidRPr="00D5098B" w:rsidRDefault="00135502" w:rsidP="00135502">
      <w:pPr>
        <w:rPr>
          <w:rFonts w:ascii="Arial" w:hAnsi="Arial" w:cs="Arial"/>
          <w:b/>
          <w:sz w:val="22"/>
          <w:szCs w:val="22"/>
          <w:u w:val="single"/>
        </w:rPr>
      </w:pPr>
    </w:p>
    <w:p w14:paraId="5E12405C" w14:textId="77777777" w:rsidR="00135502" w:rsidRPr="00D5098B" w:rsidRDefault="00135502" w:rsidP="00135502">
      <w:pPr>
        <w:autoSpaceDE w:val="0"/>
        <w:autoSpaceDN w:val="0"/>
        <w:adjustRightInd w:val="0"/>
        <w:rPr>
          <w:rFonts w:ascii="Arial" w:hAnsi="Arial" w:cs="Arial"/>
          <w:b/>
          <w:bCs/>
          <w:i/>
          <w:iCs/>
          <w:sz w:val="22"/>
          <w:szCs w:val="22"/>
        </w:rPr>
      </w:pPr>
      <w:r w:rsidRPr="00D5098B">
        <w:rPr>
          <w:rFonts w:ascii="Arial" w:hAnsi="Arial" w:cs="Arial"/>
          <w:b/>
          <w:bCs/>
          <w:i/>
          <w:iCs/>
          <w:sz w:val="22"/>
          <w:szCs w:val="22"/>
        </w:rPr>
        <w:t>Additional Psychology Training at VA NCHCS</w:t>
      </w:r>
    </w:p>
    <w:p w14:paraId="7D3BFF48" w14:textId="2002BB75" w:rsidR="00916815" w:rsidRPr="00D5098B" w:rsidRDefault="00135502" w:rsidP="00135502">
      <w:pPr>
        <w:rPr>
          <w:rFonts w:ascii="Arial" w:hAnsi="Arial"/>
          <w:bCs/>
          <w:sz w:val="22"/>
          <w:szCs w:val="22"/>
        </w:rPr>
      </w:pPr>
      <w:bookmarkStart w:id="6" w:name="_Hlk522095410"/>
      <w:r w:rsidRPr="00D5098B">
        <w:rPr>
          <w:rFonts w:ascii="Arial" w:hAnsi="Arial"/>
          <w:bCs/>
          <w:sz w:val="22"/>
          <w:szCs w:val="22"/>
        </w:rPr>
        <w:t xml:space="preserve">We have a long history of excellence in psychology training at VA NCHCS.  In addition to the Neuropsychology Residency, which has </w:t>
      </w:r>
      <w:r w:rsidR="00094BFD" w:rsidRPr="00D5098B">
        <w:rPr>
          <w:rFonts w:ascii="Arial" w:hAnsi="Arial"/>
          <w:bCs/>
          <w:sz w:val="22"/>
          <w:szCs w:val="22"/>
        </w:rPr>
        <w:t>held</w:t>
      </w:r>
      <w:r w:rsidRPr="00D5098B">
        <w:rPr>
          <w:rFonts w:ascii="Arial" w:hAnsi="Arial"/>
          <w:bCs/>
          <w:sz w:val="22"/>
          <w:szCs w:val="22"/>
        </w:rPr>
        <w:t xml:space="preserve"> APA</w:t>
      </w:r>
      <w:r w:rsidR="00094BFD" w:rsidRPr="00D5098B">
        <w:rPr>
          <w:rFonts w:ascii="Arial" w:hAnsi="Arial"/>
          <w:bCs/>
          <w:sz w:val="22"/>
          <w:szCs w:val="22"/>
        </w:rPr>
        <w:t xml:space="preserve"> accreditation</w:t>
      </w:r>
      <w:r w:rsidRPr="00D5098B">
        <w:rPr>
          <w:rFonts w:ascii="Arial" w:hAnsi="Arial"/>
          <w:bCs/>
          <w:sz w:val="22"/>
          <w:szCs w:val="22"/>
        </w:rPr>
        <w:t xml:space="preserve"> since 2009, VA Northern California has an APA-accredited</w:t>
      </w:r>
      <w:r w:rsidR="00094BFD" w:rsidRPr="00D5098B">
        <w:rPr>
          <w:rFonts w:ascii="Arial" w:hAnsi="Arial"/>
          <w:bCs/>
          <w:sz w:val="22"/>
          <w:szCs w:val="22"/>
        </w:rPr>
        <w:t>,</w:t>
      </w:r>
      <w:r w:rsidRPr="00D5098B">
        <w:rPr>
          <w:rFonts w:ascii="Arial" w:hAnsi="Arial"/>
          <w:bCs/>
          <w:sz w:val="22"/>
          <w:szCs w:val="22"/>
        </w:rPr>
        <w:t xml:space="preserve"> one-year Clinical Psychology Residency Program with focus areas in Behavioral Medicine and PTSD (for details, please refer to the online </w:t>
      </w:r>
      <w:hyperlink r:id="rId17" w:history="1">
        <w:r w:rsidRPr="00D5098B">
          <w:rPr>
            <w:rStyle w:val="Hyperlink"/>
            <w:rFonts w:ascii="Arial" w:hAnsi="Arial"/>
            <w:sz w:val="22"/>
            <w:szCs w:val="22"/>
          </w:rPr>
          <w:t>brochure</w:t>
        </w:r>
      </w:hyperlink>
      <w:r w:rsidRPr="00D5098B">
        <w:rPr>
          <w:rFonts w:ascii="Arial" w:hAnsi="Arial"/>
          <w:bCs/>
          <w:sz w:val="22"/>
          <w:szCs w:val="22"/>
        </w:rPr>
        <w:t xml:space="preserve"> for this program).  Clinical Psychology residents divide their time between the clinical facilities in Martinez and Oakland. We actively seek opportunities for residents from the Clinical Psychology and Neuropsychology programs to participate in joint didactic and departmental events</w:t>
      </w:r>
      <w:r w:rsidR="00D660F4" w:rsidRPr="00D5098B">
        <w:rPr>
          <w:rFonts w:ascii="Arial" w:hAnsi="Arial"/>
          <w:bCs/>
          <w:sz w:val="22"/>
          <w:szCs w:val="22"/>
        </w:rPr>
        <w:t xml:space="preserve">, including </w:t>
      </w:r>
      <w:r w:rsidR="00E85B22" w:rsidRPr="00D5098B">
        <w:rPr>
          <w:rFonts w:ascii="Arial" w:hAnsi="Arial"/>
          <w:bCs/>
          <w:sz w:val="22"/>
          <w:szCs w:val="22"/>
        </w:rPr>
        <w:t>our monthly Diversity, Equity and Inclusion Committee meetings.</w:t>
      </w:r>
      <w:r w:rsidRPr="00D5098B">
        <w:rPr>
          <w:rFonts w:ascii="Arial" w:hAnsi="Arial"/>
          <w:bCs/>
          <w:sz w:val="22"/>
          <w:szCs w:val="22"/>
        </w:rPr>
        <w:t xml:space="preserve"> </w:t>
      </w:r>
    </w:p>
    <w:p w14:paraId="01BD62A6" w14:textId="77777777" w:rsidR="00D660F4" w:rsidRPr="00D5098B" w:rsidRDefault="00D660F4" w:rsidP="00135502">
      <w:pPr>
        <w:rPr>
          <w:rFonts w:ascii="Arial" w:hAnsi="Arial"/>
          <w:bCs/>
          <w:sz w:val="22"/>
          <w:szCs w:val="22"/>
        </w:rPr>
      </w:pPr>
    </w:p>
    <w:p w14:paraId="597E2696" w14:textId="3D27DCC6" w:rsidR="00EB1BA5" w:rsidRPr="00D5098B" w:rsidRDefault="00135502" w:rsidP="00135502">
      <w:pPr>
        <w:rPr>
          <w:rFonts w:ascii="Arial" w:hAnsi="Arial"/>
          <w:bCs/>
          <w:sz w:val="22"/>
          <w:szCs w:val="22"/>
        </w:rPr>
      </w:pPr>
      <w:bookmarkStart w:id="7" w:name="_Hlk21344228"/>
      <w:r w:rsidRPr="00D5098B">
        <w:rPr>
          <w:rFonts w:ascii="Arial" w:hAnsi="Arial"/>
          <w:sz w:val="22"/>
          <w:szCs w:val="22"/>
        </w:rPr>
        <w:t xml:space="preserve">VA NCHCS also has </w:t>
      </w:r>
      <w:r w:rsidR="00317D63" w:rsidRPr="00D5098B">
        <w:rPr>
          <w:rFonts w:ascii="Arial" w:hAnsi="Arial"/>
          <w:sz w:val="22"/>
          <w:szCs w:val="22"/>
        </w:rPr>
        <w:t xml:space="preserve">two </w:t>
      </w:r>
      <w:r w:rsidR="00094BFD" w:rsidRPr="00D5098B">
        <w:rPr>
          <w:rFonts w:ascii="Arial" w:hAnsi="Arial"/>
          <w:sz w:val="22"/>
          <w:szCs w:val="22"/>
        </w:rPr>
        <w:t>clinical</w:t>
      </w:r>
      <w:r w:rsidRPr="00D5098B">
        <w:rPr>
          <w:rFonts w:ascii="Arial" w:hAnsi="Arial"/>
          <w:sz w:val="22"/>
          <w:szCs w:val="22"/>
        </w:rPr>
        <w:t xml:space="preserve"> psychology internship program</w:t>
      </w:r>
      <w:r w:rsidR="00317D63" w:rsidRPr="00D5098B">
        <w:rPr>
          <w:rFonts w:ascii="Arial" w:hAnsi="Arial"/>
          <w:sz w:val="22"/>
          <w:szCs w:val="22"/>
        </w:rPr>
        <w:t>s.</w:t>
      </w:r>
      <w:r w:rsidRPr="00D5098B">
        <w:rPr>
          <w:rFonts w:ascii="Arial" w:hAnsi="Arial"/>
          <w:sz w:val="22"/>
          <w:szCs w:val="22"/>
        </w:rPr>
        <w:t xml:space="preserve"> </w:t>
      </w:r>
      <w:r w:rsidR="00317D63" w:rsidRPr="00D5098B">
        <w:rPr>
          <w:rFonts w:ascii="Arial" w:hAnsi="Arial"/>
          <w:sz w:val="22"/>
          <w:szCs w:val="22"/>
        </w:rPr>
        <w:t>The East Bay (Martinez) program</w:t>
      </w:r>
      <w:r w:rsidRPr="00D5098B">
        <w:rPr>
          <w:rFonts w:ascii="Arial" w:hAnsi="Arial"/>
          <w:sz w:val="22"/>
          <w:szCs w:val="22"/>
        </w:rPr>
        <w:t xml:space="preserve"> has been APA-accredited since 1977</w:t>
      </w:r>
      <w:r w:rsidR="00317D63" w:rsidRPr="00D5098B">
        <w:rPr>
          <w:rFonts w:ascii="Arial" w:hAnsi="Arial"/>
          <w:sz w:val="22"/>
          <w:szCs w:val="22"/>
        </w:rPr>
        <w:t>; training occurs at the Martinez and Oakland facilities as well as</w:t>
      </w:r>
      <w:r w:rsidR="00916815" w:rsidRPr="00D5098B">
        <w:rPr>
          <w:rFonts w:ascii="Arial" w:hAnsi="Arial"/>
          <w:sz w:val="22"/>
          <w:szCs w:val="22"/>
        </w:rPr>
        <w:t xml:space="preserve"> David Grant Medical Center at Travis Air Force Base.</w:t>
      </w:r>
      <w:r w:rsidRPr="00D5098B">
        <w:rPr>
          <w:rFonts w:ascii="Arial" w:hAnsi="Arial"/>
          <w:sz w:val="22"/>
          <w:szCs w:val="22"/>
        </w:rPr>
        <w:t xml:space="preserve"> Currently, we have five full-time</w:t>
      </w:r>
      <w:r w:rsidR="00094BFD" w:rsidRPr="00D5098B">
        <w:rPr>
          <w:rFonts w:ascii="Arial" w:hAnsi="Arial"/>
          <w:sz w:val="22"/>
          <w:szCs w:val="22"/>
        </w:rPr>
        <w:t>,</w:t>
      </w:r>
      <w:r w:rsidRPr="00D5098B">
        <w:rPr>
          <w:rFonts w:ascii="Arial" w:hAnsi="Arial"/>
          <w:sz w:val="22"/>
          <w:szCs w:val="22"/>
        </w:rPr>
        <w:t xml:space="preserve"> funded intern</w:t>
      </w:r>
      <w:r w:rsidR="00317D63" w:rsidRPr="00D5098B">
        <w:rPr>
          <w:rFonts w:ascii="Arial" w:hAnsi="Arial"/>
          <w:sz w:val="22"/>
          <w:szCs w:val="22"/>
        </w:rPr>
        <w:t xml:space="preserve"> position</w:t>
      </w:r>
      <w:r w:rsidRPr="00D5098B">
        <w:rPr>
          <w:rFonts w:ascii="Arial" w:hAnsi="Arial"/>
          <w:sz w:val="22"/>
          <w:szCs w:val="22"/>
        </w:rPr>
        <w:t>s. Training rotations include Substance Abuse</w:t>
      </w:r>
      <w:r w:rsidR="00094BFD" w:rsidRPr="00D5098B">
        <w:rPr>
          <w:rFonts w:ascii="Arial" w:hAnsi="Arial"/>
          <w:sz w:val="22"/>
          <w:szCs w:val="22"/>
        </w:rPr>
        <w:t xml:space="preserve"> Treatment</w:t>
      </w:r>
      <w:r w:rsidRPr="00D5098B">
        <w:rPr>
          <w:rFonts w:ascii="Arial" w:hAnsi="Arial"/>
          <w:sz w:val="22"/>
          <w:szCs w:val="22"/>
        </w:rPr>
        <w:t xml:space="preserve">, PTSD, General Mental Health, Neuropsychology, </w:t>
      </w:r>
      <w:r w:rsidR="00094BFD" w:rsidRPr="00D5098B">
        <w:rPr>
          <w:rFonts w:ascii="Arial" w:hAnsi="Arial"/>
          <w:sz w:val="22"/>
          <w:szCs w:val="22"/>
        </w:rPr>
        <w:t>Neuroc</w:t>
      </w:r>
      <w:r w:rsidR="00BB1025" w:rsidRPr="00D5098B">
        <w:rPr>
          <w:rFonts w:ascii="Arial" w:hAnsi="Arial"/>
          <w:sz w:val="22"/>
          <w:szCs w:val="22"/>
        </w:rPr>
        <w:t xml:space="preserve">ognitive Rehabilitation, </w:t>
      </w:r>
      <w:r w:rsidRPr="00D5098B">
        <w:rPr>
          <w:rFonts w:ascii="Arial" w:hAnsi="Arial"/>
          <w:sz w:val="22"/>
          <w:szCs w:val="22"/>
        </w:rPr>
        <w:t xml:space="preserve">Behavioral Medicine, </w:t>
      </w:r>
      <w:r w:rsidR="00BB1025" w:rsidRPr="00D5098B">
        <w:rPr>
          <w:rFonts w:ascii="Arial" w:hAnsi="Arial"/>
          <w:sz w:val="22"/>
          <w:szCs w:val="22"/>
        </w:rPr>
        <w:t xml:space="preserve">Primary Care-Mental Health Integration (PCMHI), </w:t>
      </w:r>
      <w:r w:rsidR="00317D63" w:rsidRPr="00D5098B">
        <w:rPr>
          <w:rFonts w:ascii="Arial" w:hAnsi="Arial"/>
          <w:sz w:val="22"/>
          <w:szCs w:val="22"/>
        </w:rPr>
        <w:t xml:space="preserve">Psychosocial Rehabilitation, </w:t>
      </w:r>
      <w:r w:rsidRPr="00D5098B">
        <w:rPr>
          <w:rFonts w:ascii="Arial" w:hAnsi="Arial"/>
          <w:sz w:val="22"/>
          <w:szCs w:val="22"/>
        </w:rPr>
        <w:t>Center for Rehabilitation and Extended Care (CREC)</w:t>
      </w:r>
      <w:r w:rsidR="00094BFD" w:rsidRPr="00D5098B">
        <w:rPr>
          <w:rFonts w:ascii="Arial" w:hAnsi="Arial"/>
          <w:sz w:val="22"/>
          <w:szCs w:val="22"/>
        </w:rPr>
        <w:t xml:space="preserve"> Consultation-Liaison</w:t>
      </w:r>
      <w:r w:rsidRPr="00D5098B">
        <w:rPr>
          <w:rFonts w:ascii="Arial" w:hAnsi="Arial"/>
          <w:sz w:val="22"/>
          <w:szCs w:val="22"/>
        </w:rPr>
        <w:t xml:space="preserve">, and </w:t>
      </w:r>
      <w:r w:rsidR="00BB1025" w:rsidRPr="00D5098B">
        <w:rPr>
          <w:rFonts w:ascii="Arial" w:hAnsi="Arial"/>
          <w:sz w:val="22"/>
          <w:szCs w:val="22"/>
        </w:rPr>
        <w:t>Inpatient Psychiatry</w:t>
      </w:r>
      <w:r w:rsidRPr="00D5098B">
        <w:rPr>
          <w:rFonts w:ascii="Arial" w:hAnsi="Arial"/>
          <w:sz w:val="22"/>
          <w:szCs w:val="22"/>
        </w:rPr>
        <w:t>.</w:t>
      </w:r>
      <w:r w:rsidR="00916815" w:rsidRPr="00D5098B">
        <w:rPr>
          <w:rFonts w:ascii="Arial" w:hAnsi="Arial"/>
          <w:sz w:val="22"/>
          <w:szCs w:val="22"/>
        </w:rPr>
        <w:t xml:space="preserve"> </w:t>
      </w:r>
      <w:r w:rsidR="00EB5BD5" w:rsidRPr="00D5098B">
        <w:rPr>
          <w:rFonts w:ascii="Arial" w:hAnsi="Arial"/>
          <w:sz w:val="22"/>
          <w:szCs w:val="22"/>
        </w:rPr>
        <w:t>More recently</w:t>
      </w:r>
      <w:r w:rsidR="005A361C" w:rsidRPr="00D5098B">
        <w:rPr>
          <w:rFonts w:ascii="Arial" w:hAnsi="Arial"/>
          <w:sz w:val="22"/>
          <w:szCs w:val="22"/>
        </w:rPr>
        <w:t xml:space="preserve">, </w:t>
      </w:r>
      <w:r w:rsidR="00EB1BA5" w:rsidRPr="00D5098B">
        <w:rPr>
          <w:rFonts w:ascii="Arial" w:hAnsi="Arial"/>
          <w:bCs/>
          <w:sz w:val="22"/>
          <w:szCs w:val="22"/>
        </w:rPr>
        <w:t xml:space="preserve">VA NCHCS </w:t>
      </w:r>
      <w:r w:rsidR="005A361C" w:rsidRPr="00D5098B">
        <w:rPr>
          <w:rFonts w:ascii="Arial" w:hAnsi="Arial"/>
          <w:bCs/>
          <w:sz w:val="22"/>
          <w:szCs w:val="22"/>
        </w:rPr>
        <w:t>launched a second</w:t>
      </w:r>
      <w:r w:rsidR="00EB1BA5" w:rsidRPr="00D5098B">
        <w:rPr>
          <w:rFonts w:ascii="Arial" w:hAnsi="Arial"/>
          <w:bCs/>
          <w:sz w:val="22"/>
          <w:szCs w:val="22"/>
        </w:rPr>
        <w:t xml:space="preserve"> internship at </w:t>
      </w:r>
      <w:r w:rsidR="005A361C" w:rsidRPr="00D5098B">
        <w:rPr>
          <w:rFonts w:ascii="Arial" w:hAnsi="Arial"/>
          <w:bCs/>
          <w:sz w:val="22"/>
          <w:szCs w:val="22"/>
        </w:rPr>
        <w:t xml:space="preserve">our </w:t>
      </w:r>
      <w:r w:rsidR="00EB1BA5" w:rsidRPr="00D5098B">
        <w:rPr>
          <w:rFonts w:ascii="Arial" w:hAnsi="Arial"/>
          <w:bCs/>
          <w:sz w:val="22"/>
          <w:szCs w:val="22"/>
        </w:rPr>
        <w:t xml:space="preserve">medical center in Sacramento. The first class started in July 2018 and the program achieved </w:t>
      </w:r>
      <w:r w:rsidR="00EB5BD5" w:rsidRPr="00D5098B">
        <w:rPr>
          <w:rFonts w:ascii="Arial" w:hAnsi="Arial"/>
          <w:bCs/>
          <w:sz w:val="22"/>
          <w:szCs w:val="22"/>
        </w:rPr>
        <w:t>full APA Accreditation in 2020</w:t>
      </w:r>
      <w:r w:rsidR="00EB1BA5" w:rsidRPr="00D5098B">
        <w:rPr>
          <w:rFonts w:ascii="Arial" w:hAnsi="Arial"/>
          <w:bCs/>
          <w:sz w:val="22"/>
          <w:szCs w:val="22"/>
        </w:rPr>
        <w:t xml:space="preserve">. </w:t>
      </w:r>
      <w:r w:rsidR="005A361C" w:rsidRPr="00D5098B">
        <w:rPr>
          <w:rFonts w:ascii="Arial" w:hAnsi="Arial"/>
          <w:bCs/>
          <w:sz w:val="22"/>
          <w:szCs w:val="22"/>
        </w:rPr>
        <w:t>Neuropsychology residents at both the Sacramento and Martinez sites have the opportunity to provide supervised/tiered clinical supervision to psychology interns during the course of their training.</w:t>
      </w:r>
    </w:p>
    <w:bookmarkEnd w:id="7"/>
    <w:p w14:paraId="579B2FBF" w14:textId="77777777" w:rsidR="00EB1BA5" w:rsidRPr="00D5098B" w:rsidRDefault="00EB1BA5" w:rsidP="00135502">
      <w:pPr>
        <w:rPr>
          <w:rFonts w:ascii="Arial" w:hAnsi="Arial"/>
          <w:sz w:val="22"/>
          <w:szCs w:val="22"/>
        </w:rPr>
      </w:pPr>
    </w:p>
    <w:p w14:paraId="77838867" w14:textId="6028A8C7" w:rsidR="00135502" w:rsidRPr="00D5098B" w:rsidRDefault="00094BFD" w:rsidP="00135502">
      <w:pPr>
        <w:rPr>
          <w:rFonts w:ascii="Arial" w:hAnsi="Arial"/>
          <w:bCs/>
          <w:sz w:val="22"/>
          <w:szCs w:val="22"/>
        </w:rPr>
      </w:pPr>
      <w:r w:rsidRPr="00D5098B">
        <w:rPr>
          <w:rFonts w:ascii="Arial" w:hAnsi="Arial"/>
          <w:bCs/>
          <w:sz w:val="22"/>
          <w:szCs w:val="22"/>
        </w:rPr>
        <w:t>We also have</w:t>
      </w:r>
      <w:r w:rsidR="00135502" w:rsidRPr="00D5098B">
        <w:rPr>
          <w:rFonts w:ascii="Arial" w:hAnsi="Arial"/>
          <w:bCs/>
          <w:sz w:val="22"/>
          <w:szCs w:val="22"/>
        </w:rPr>
        <w:t xml:space="preserve"> graduate student practicum programs at the Martinez and Sacramento sites. These programs are based on formal training agreements with local psychology graduate school programs.  Practicum students work in several different settings, in</w:t>
      </w:r>
      <w:r w:rsidRPr="00D5098B">
        <w:rPr>
          <w:rFonts w:ascii="Arial" w:hAnsi="Arial"/>
          <w:bCs/>
          <w:sz w:val="22"/>
          <w:szCs w:val="22"/>
        </w:rPr>
        <w:t xml:space="preserve">cluding General Mental Health, </w:t>
      </w:r>
      <w:r w:rsidR="004F7C25" w:rsidRPr="00D5098B">
        <w:rPr>
          <w:rFonts w:ascii="Arial" w:hAnsi="Arial"/>
          <w:bCs/>
          <w:sz w:val="22"/>
          <w:szCs w:val="22"/>
        </w:rPr>
        <w:t>Neuroc</w:t>
      </w:r>
      <w:r w:rsidR="00EB5BD5" w:rsidRPr="00D5098B">
        <w:rPr>
          <w:rFonts w:ascii="Arial" w:hAnsi="Arial"/>
          <w:bCs/>
          <w:sz w:val="22"/>
          <w:szCs w:val="22"/>
        </w:rPr>
        <w:t>ognitive</w:t>
      </w:r>
      <w:r w:rsidR="00135502" w:rsidRPr="00D5098B">
        <w:rPr>
          <w:rFonts w:ascii="Arial" w:hAnsi="Arial"/>
          <w:bCs/>
          <w:sz w:val="22"/>
          <w:szCs w:val="22"/>
        </w:rPr>
        <w:t xml:space="preserve"> Rehabilitation,</w:t>
      </w:r>
      <w:r w:rsidR="00317D63" w:rsidRPr="00D5098B">
        <w:rPr>
          <w:rFonts w:ascii="Arial" w:hAnsi="Arial"/>
          <w:bCs/>
          <w:sz w:val="22"/>
          <w:szCs w:val="22"/>
        </w:rPr>
        <w:t xml:space="preserve"> and</w:t>
      </w:r>
      <w:r w:rsidR="00135502" w:rsidRPr="00D5098B">
        <w:rPr>
          <w:rFonts w:ascii="Arial" w:hAnsi="Arial"/>
          <w:bCs/>
          <w:sz w:val="22"/>
          <w:szCs w:val="22"/>
        </w:rPr>
        <w:t xml:space="preserve"> Inpatient Psychiatry.  </w:t>
      </w:r>
    </w:p>
    <w:p w14:paraId="0C14C557" w14:textId="77777777" w:rsidR="00135502" w:rsidRPr="00D5098B" w:rsidRDefault="00135502" w:rsidP="00135502">
      <w:pPr>
        <w:rPr>
          <w:rFonts w:ascii="Arial" w:hAnsi="Arial"/>
          <w:bCs/>
          <w:sz w:val="22"/>
          <w:szCs w:val="22"/>
        </w:rPr>
      </w:pPr>
    </w:p>
    <w:p w14:paraId="13E36011" w14:textId="1EBBDE7E" w:rsidR="00135502" w:rsidRPr="00D5098B" w:rsidRDefault="00AF16A0" w:rsidP="00135502">
      <w:pPr>
        <w:rPr>
          <w:rFonts w:ascii="Arial" w:hAnsi="Arial"/>
          <w:bCs/>
          <w:sz w:val="22"/>
          <w:szCs w:val="22"/>
        </w:rPr>
      </w:pPr>
      <w:r w:rsidRPr="00D5098B">
        <w:rPr>
          <w:rFonts w:ascii="Arial" w:hAnsi="Arial"/>
          <w:bCs/>
          <w:sz w:val="22"/>
          <w:szCs w:val="22"/>
        </w:rPr>
        <w:t>In addition to our formal training programs</w:t>
      </w:r>
      <w:r w:rsidR="00135502" w:rsidRPr="00D5098B">
        <w:rPr>
          <w:rFonts w:ascii="Arial" w:hAnsi="Arial"/>
          <w:bCs/>
          <w:sz w:val="22"/>
          <w:szCs w:val="22"/>
        </w:rPr>
        <w:t>, VA NCHCS has established training affiliations with nearby universities. Researchers and clinicians from UC Berkeley have been closely involved in our residency program for several years. Graduate students and postdoctoral residents from the Helen Wills Neuroscience Institute at UC Berkeley participate in some of our Martinez training events, and many of our Martinez residents choose to attend special seminars or participate in research at UC Berkeley. VA NCHCS also has a longstanding academic affiliation with UC Davis School of Medicine</w:t>
      </w:r>
      <w:r w:rsidR="00E85B22" w:rsidRPr="00D5098B">
        <w:rPr>
          <w:rFonts w:ascii="Arial" w:hAnsi="Arial"/>
          <w:bCs/>
          <w:sz w:val="22"/>
          <w:szCs w:val="22"/>
        </w:rPr>
        <w:t>.</w:t>
      </w:r>
      <w:r w:rsidR="0084050B" w:rsidRPr="00D5098B">
        <w:rPr>
          <w:rFonts w:ascii="Arial" w:hAnsi="Arial"/>
          <w:bCs/>
          <w:sz w:val="22"/>
          <w:szCs w:val="22"/>
        </w:rPr>
        <w:t xml:space="preserve"> The</w:t>
      </w:r>
      <w:r w:rsidR="00135502" w:rsidRPr="00D5098B">
        <w:rPr>
          <w:rFonts w:ascii="Arial" w:hAnsi="Arial"/>
          <w:bCs/>
          <w:sz w:val="22"/>
          <w:szCs w:val="22"/>
        </w:rPr>
        <w:t xml:space="preserve"> presence of UC Davis residents in Medicine, Neurology, and Psychiatry at the </w:t>
      </w:r>
      <w:r w:rsidR="0084050B" w:rsidRPr="00D5098B">
        <w:rPr>
          <w:rFonts w:ascii="Arial" w:hAnsi="Arial"/>
          <w:bCs/>
          <w:sz w:val="22"/>
          <w:szCs w:val="22"/>
        </w:rPr>
        <w:t xml:space="preserve">Sacramento VA </w:t>
      </w:r>
      <w:r w:rsidR="00135502" w:rsidRPr="00D5098B">
        <w:rPr>
          <w:rFonts w:ascii="Arial" w:hAnsi="Arial"/>
          <w:bCs/>
          <w:sz w:val="22"/>
          <w:szCs w:val="22"/>
        </w:rPr>
        <w:t xml:space="preserve">medical center enriches the interdisciplinary experience of our Sacramento residents. Additionally, our Neuropsychology Postdoctoral Residency Program has had a close affiliation with the neuropsychology training program at UC Davis Medical Center since 1993; this affiliation allows Neuropsychology residents at VA NCHCS and UC Davis Medical Center to participate in shared clinical and didactic training activities facilitated by faculty from both sites. </w:t>
      </w:r>
    </w:p>
    <w:bookmarkEnd w:id="6"/>
    <w:p w14:paraId="14E92E44" w14:textId="77777777" w:rsidR="00135502" w:rsidRPr="00D5098B" w:rsidRDefault="00135502" w:rsidP="00135502">
      <w:pPr>
        <w:rPr>
          <w:rFonts w:ascii="Arial" w:hAnsi="Arial"/>
          <w:sz w:val="22"/>
          <w:szCs w:val="22"/>
        </w:rPr>
      </w:pPr>
    </w:p>
    <w:p w14:paraId="50A0A21F" w14:textId="77777777" w:rsidR="00DF5707" w:rsidRPr="00C513C5" w:rsidRDefault="00155263" w:rsidP="001E73CE">
      <w:pPr>
        <w:rPr>
          <w:rFonts w:ascii="Arial" w:hAnsi="Arial"/>
          <w:b/>
          <w:i/>
          <w:sz w:val="28"/>
          <w:szCs w:val="28"/>
        </w:rPr>
      </w:pPr>
      <w:r>
        <w:rPr>
          <w:rFonts w:ascii="Arial" w:hAnsi="Arial"/>
          <w:b/>
          <w:i/>
          <w:sz w:val="28"/>
          <w:szCs w:val="28"/>
        </w:rPr>
        <w:t xml:space="preserve">Residency </w:t>
      </w:r>
      <w:r w:rsidR="00C90C28" w:rsidRPr="00C513C5">
        <w:rPr>
          <w:rFonts w:ascii="Arial" w:hAnsi="Arial"/>
          <w:b/>
          <w:i/>
          <w:sz w:val="28"/>
          <w:szCs w:val="28"/>
        </w:rPr>
        <w:t>Training Sites</w:t>
      </w:r>
    </w:p>
    <w:bookmarkEnd w:id="5"/>
    <w:p w14:paraId="3D785AAD" w14:textId="77777777" w:rsidR="00D328F4" w:rsidRPr="00D5098B" w:rsidRDefault="00D328F4" w:rsidP="001E73CE">
      <w:pPr>
        <w:rPr>
          <w:rFonts w:ascii="Arial" w:hAnsi="Arial"/>
          <w:sz w:val="22"/>
          <w:szCs w:val="22"/>
        </w:rPr>
      </w:pPr>
    </w:p>
    <w:p w14:paraId="4D3B6967" w14:textId="1EF4ACFC" w:rsidR="00A253CB" w:rsidRPr="00D5098B" w:rsidRDefault="00816ABF" w:rsidP="001E73CE">
      <w:pPr>
        <w:rPr>
          <w:rFonts w:ascii="Arial" w:hAnsi="Arial"/>
          <w:sz w:val="22"/>
          <w:szCs w:val="22"/>
        </w:rPr>
      </w:pPr>
      <w:r w:rsidRPr="00D5098B">
        <w:rPr>
          <w:rFonts w:ascii="Arial" w:hAnsi="Arial"/>
          <w:sz w:val="22"/>
          <w:szCs w:val="22"/>
        </w:rPr>
        <w:t>The VA NCHCS Clinical Neuropsychology Postdoctoral Residency Program has two primary training sites</w:t>
      </w:r>
      <w:r w:rsidR="0084050B" w:rsidRPr="00D5098B">
        <w:rPr>
          <w:rFonts w:ascii="Arial" w:hAnsi="Arial"/>
          <w:sz w:val="22"/>
          <w:szCs w:val="22"/>
        </w:rPr>
        <w:t>:</w:t>
      </w:r>
      <w:r w:rsidR="00C513C5" w:rsidRPr="00D5098B">
        <w:rPr>
          <w:rFonts w:ascii="Arial" w:hAnsi="Arial"/>
          <w:sz w:val="22"/>
          <w:szCs w:val="22"/>
        </w:rPr>
        <w:t xml:space="preserve"> Martinez and Sacramento</w:t>
      </w:r>
      <w:r w:rsidR="00EF3CA6" w:rsidRPr="00D5098B">
        <w:rPr>
          <w:rFonts w:ascii="Arial" w:hAnsi="Arial"/>
          <w:sz w:val="22"/>
          <w:szCs w:val="22"/>
        </w:rPr>
        <w:t xml:space="preserve">. One resident will be recruited for each site for the </w:t>
      </w:r>
      <w:r w:rsidR="001753EC" w:rsidRPr="00D5098B">
        <w:rPr>
          <w:rFonts w:ascii="Arial" w:hAnsi="Arial"/>
          <w:sz w:val="22"/>
          <w:szCs w:val="22"/>
        </w:rPr>
        <w:t>2021-2023</w:t>
      </w:r>
      <w:r w:rsidR="00EF3CA6" w:rsidRPr="00D5098B">
        <w:rPr>
          <w:rFonts w:ascii="Arial" w:hAnsi="Arial"/>
          <w:sz w:val="22"/>
          <w:szCs w:val="22"/>
        </w:rPr>
        <w:t xml:space="preserve"> training cycle.</w:t>
      </w:r>
      <w:r w:rsidR="007D2874" w:rsidRPr="00D5098B">
        <w:rPr>
          <w:rFonts w:ascii="Arial" w:hAnsi="Arial"/>
          <w:sz w:val="22"/>
          <w:szCs w:val="22"/>
        </w:rPr>
        <w:t xml:space="preserve"> While residents at both sites share several common training experiences, there are several important differences as well, which are summarized below.</w:t>
      </w:r>
    </w:p>
    <w:p w14:paraId="7B4763FD" w14:textId="77777777" w:rsidR="00EF3CA6" w:rsidRPr="00D5098B" w:rsidRDefault="00EF3CA6" w:rsidP="001E73CE">
      <w:pPr>
        <w:rPr>
          <w:rFonts w:ascii="Arial" w:hAnsi="Arial"/>
          <w:sz w:val="22"/>
          <w:szCs w:val="22"/>
        </w:rPr>
      </w:pPr>
    </w:p>
    <w:p w14:paraId="7CD3DD5D" w14:textId="147AE687" w:rsidR="00C513C5" w:rsidRPr="00D5098B" w:rsidRDefault="0022006E" w:rsidP="00365F8C">
      <w:pPr>
        <w:rPr>
          <w:rFonts w:ascii="Arial" w:hAnsi="Arial"/>
          <w:b/>
          <w:i/>
          <w:sz w:val="22"/>
          <w:szCs w:val="22"/>
        </w:rPr>
      </w:pPr>
      <w:bookmarkStart w:id="8" w:name="_1189442637"/>
      <w:bookmarkEnd w:id="8"/>
      <w:r w:rsidRPr="00D5098B">
        <w:rPr>
          <w:rFonts w:ascii="Arial" w:hAnsi="Arial"/>
          <w:noProof/>
          <w:sz w:val="22"/>
          <w:szCs w:val="22"/>
        </w:rPr>
        <w:drawing>
          <wp:anchor distT="0" distB="0" distL="114300" distR="114300" simplePos="0" relativeHeight="251658752" behindDoc="1" locked="0" layoutInCell="1" allowOverlap="1" wp14:anchorId="5D764BF0" wp14:editId="57E8AE7D">
            <wp:simplePos x="0" y="0"/>
            <wp:positionH relativeFrom="column">
              <wp:posOffset>4307840</wp:posOffset>
            </wp:positionH>
            <wp:positionV relativeFrom="paragraph">
              <wp:posOffset>161925</wp:posOffset>
            </wp:positionV>
            <wp:extent cx="1466850" cy="1009650"/>
            <wp:effectExtent l="0" t="0" r="0" b="0"/>
            <wp:wrapTight wrapText="bothSides">
              <wp:wrapPolygon edited="0">
                <wp:start x="0" y="0"/>
                <wp:lineTo x="0" y="21192"/>
                <wp:lineTo x="21319" y="21192"/>
                <wp:lineTo x="2131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pic:spPr>
                </pic:pic>
              </a:graphicData>
            </a:graphic>
            <wp14:sizeRelH relativeFrom="page">
              <wp14:pctWidth>0</wp14:pctWidth>
            </wp14:sizeRelH>
            <wp14:sizeRelV relativeFrom="page">
              <wp14:pctHeight>0</wp14:pctHeight>
            </wp14:sizeRelV>
          </wp:anchor>
        </w:drawing>
      </w:r>
      <w:r w:rsidR="00C90C28" w:rsidRPr="00D5098B">
        <w:rPr>
          <w:rFonts w:ascii="Arial" w:hAnsi="Arial"/>
          <w:b/>
          <w:i/>
          <w:sz w:val="22"/>
          <w:szCs w:val="22"/>
        </w:rPr>
        <w:t>Martinez Site</w:t>
      </w:r>
    </w:p>
    <w:p w14:paraId="66E02DBF" w14:textId="77777777" w:rsidR="00B323B2" w:rsidRPr="00D5098B" w:rsidRDefault="00365F8C" w:rsidP="00365F8C">
      <w:pPr>
        <w:rPr>
          <w:rFonts w:ascii="Arial" w:hAnsi="Arial"/>
          <w:sz w:val="22"/>
          <w:szCs w:val="22"/>
        </w:rPr>
      </w:pPr>
      <w:r w:rsidRPr="00D5098B">
        <w:rPr>
          <w:rFonts w:ascii="Arial" w:hAnsi="Arial"/>
          <w:sz w:val="22"/>
          <w:szCs w:val="22"/>
        </w:rPr>
        <w:t>We have a very long history of Neuropsychology training at our Martinez, California location. Martinez is located in the East Bay Area hills, close to Berkeley and Oakland</w:t>
      </w:r>
      <w:r w:rsidR="00EF3CA6" w:rsidRPr="00D5098B">
        <w:rPr>
          <w:rFonts w:ascii="Arial" w:hAnsi="Arial"/>
          <w:sz w:val="22"/>
          <w:szCs w:val="22"/>
        </w:rPr>
        <w:t>, and across the bay from San Francisco</w:t>
      </w:r>
      <w:r w:rsidRPr="00D5098B">
        <w:rPr>
          <w:rFonts w:ascii="Arial" w:hAnsi="Arial"/>
          <w:sz w:val="22"/>
          <w:szCs w:val="22"/>
        </w:rPr>
        <w:t xml:space="preserve">. </w:t>
      </w:r>
      <w:r w:rsidR="00350E0E" w:rsidRPr="00D5098B">
        <w:rPr>
          <w:rFonts w:ascii="Arial" w:hAnsi="Arial"/>
          <w:sz w:val="22"/>
          <w:szCs w:val="22"/>
        </w:rPr>
        <w:t xml:space="preserve">The </w:t>
      </w:r>
      <w:r w:rsidRPr="00D5098B">
        <w:rPr>
          <w:rFonts w:ascii="Arial" w:hAnsi="Arial"/>
          <w:sz w:val="22"/>
          <w:szCs w:val="22"/>
        </w:rPr>
        <w:t xml:space="preserve">Martinez </w:t>
      </w:r>
      <w:r w:rsidR="00202E16" w:rsidRPr="00D5098B">
        <w:rPr>
          <w:rFonts w:ascii="Arial" w:hAnsi="Arial"/>
          <w:sz w:val="22"/>
          <w:szCs w:val="22"/>
        </w:rPr>
        <w:t>campus</w:t>
      </w:r>
      <w:r w:rsidRPr="00D5098B">
        <w:rPr>
          <w:rFonts w:ascii="Arial" w:hAnsi="Arial"/>
          <w:sz w:val="22"/>
          <w:szCs w:val="22"/>
        </w:rPr>
        <w:t xml:space="preserve"> </w:t>
      </w:r>
      <w:r w:rsidR="0031439A" w:rsidRPr="00D5098B">
        <w:rPr>
          <w:rFonts w:ascii="Arial" w:hAnsi="Arial"/>
          <w:sz w:val="22"/>
          <w:szCs w:val="22"/>
        </w:rPr>
        <w:t>serves</w:t>
      </w:r>
      <w:r w:rsidRPr="00D5098B">
        <w:rPr>
          <w:rFonts w:ascii="Arial" w:hAnsi="Arial"/>
          <w:sz w:val="22"/>
          <w:szCs w:val="22"/>
        </w:rPr>
        <w:t xml:space="preserve"> </w:t>
      </w:r>
      <w:r w:rsidR="00350E0E" w:rsidRPr="00D5098B">
        <w:rPr>
          <w:rFonts w:ascii="Arial" w:hAnsi="Arial"/>
          <w:sz w:val="22"/>
          <w:szCs w:val="22"/>
        </w:rPr>
        <w:t>a culturally</w:t>
      </w:r>
      <w:r w:rsidR="00E542A3" w:rsidRPr="00D5098B">
        <w:rPr>
          <w:rFonts w:ascii="Arial" w:hAnsi="Arial"/>
          <w:sz w:val="22"/>
          <w:szCs w:val="22"/>
        </w:rPr>
        <w:t xml:space="preserve"> diverse,</w:t>
      </w:r>
      <w:r w:rsidR="00350E0E" w:rsidRPr="00D5098B">
        <w:rPr>
          <w:rFonts w:ascii="Arial" w:hAnsi="Arial"/>
          <w:sz w:val="22"/>
          <w:szCs w:val="22"/>
        </w:rPr>
        <w:t xml:space="preserve"> mostly middle-class,</w:t>
      </w:r>
      <w:r w:rsidR="00E542A3" w:rsidRPr="00D5098B">
        <w:rPr>
          <w:rFonts w:ascii="Arial" w:hAnsi="Arial"/>
          <w:sz w:val="22"/>
          <w:szCs w:val="22"/>
        </w:rPr>
        <w:t xml:space="preserve"> </w:t>
      </w:r>
      <w:r w:rsidRPr="00D5098B">
        <w:rPr>
          <w:rFonts w:ascii="Arial" w:hAnsi="Arial"/>
          <w:sz w:val="22"/>
          <w:szCs w:val="22"/>
        </w:rPr>
        <w:t xml:space="preserve">suburban patient population. </w:t>
      </w:r>
      <w:r w:rsidR="007D2874" w:rsidRPr="00D5098B">
        <w:rPr>
          <w:rFonts w:ascii="Arial" w:hAnsi="Arial"/>
          <w:sz w:val="22"/>
          <w:szCs w:val="22"/>
        </w:rPr>
        <w:t>Residents selected for this position spend most of their time in Martinez. However, they also</w:t>
      </w:r>
      <w:r w:rsidR="00B323B2" w:rsidRPr="00D5098B">
        <w:rPr>
          <w:rFonts w:ascii="Arial" w:hAnsi="Arial"/>
          <w:sz w:val="22"/>
          <w:szCs w:val="22"/>
        </w:rPr>
        <w:t xml:space="preserve"> </w:t>
      </w:r>
      <w:r w:rsidR="00155263" w:rsidRPr="00D5098B">
        <w:rPr>
          <w:rFonts w:ascii="Arial" w:hAnsi="Arial"/>
          <w:sz w:val="22"/>
          <w:szCs w:val="22"/>
        </w:rPr>
        <w:t>travel once a month to</w:t>
      </w:r>
      <w:r w:rsidR="00B323B2" w:rsidRPr="00D5098B">
        <w:rPr>
          <w:rFonts w:ascii="Arial" w:hAnsi="Arial"/>
          <w:sz w:val="22"/>
          <w:szCs w:val="22"/>
        </w:rPr>
        <w:t xml:space="preserve"> the</w:t>
      </w:r>
      <w:r w:rsidR="007D2874" w:rsidRPr="00D5098B">
        <w:rPr>
          <w:rFonts w:ascii="Arial" w:hAnsi="Arial"/>
          <w:sz w:val="22"/>
          <w:szCs w:val="22"/>
        </w:rPr>
        <w:t xml:space="preserve"> nearby</w:t>
      </w:r>
      <w:r w:rsidR="00B323B2" w:rsidRPr="00D5098B">
        <w:rPr>
          <w:rFonts w:ascii="Arial" w:hAnsi="Arial"/>
          <w:sz w:val="22"/>
          <w:szCs w:val="22"/>
        </w:rPr>
        <w:t xml:space="preserve"> Oakland Behavioral Health </w:t>
      </w:r>
      <w:r w:rsidR="007D2874" w:rsidRPr="00D5098B">
        <w:rPr>
          <w:rFonts w:ascii="Arial" w:hAnsi="Arial"/>
          <w:sz w:val="22"/>
          <w:szCs w:val="22"/>
        </w:rPr>
        <w:t xml:space="preserve">Clinic; this clinic is in </w:t>
      </w:r>
      <w:r w:rsidR="00C920DF" w:rsidRPr="00D5098B">
        <w:rPr>
          <w:rFonts w:ascii="Arial" w:hAnsi="Arial"/>
          <w:sz w:val="22"/>
          <w:szCs w:val="22"/>
        </w:rPr>
        <w:t>an</w:t>
      </w:r>
      <w:r w:rsidR="007D2874" w:rsidRPr="00D5098B">
        <w:rPr>
          <w:rFonts w:ascii="Arial" w:hAnsi="Arial"/>
          <w:sz w:val="22"/>
          <w:szCs w:val="22"/>
        </w:rPr>
        <w:t xml:space="preserve"> urban setting, and the patients tend to come</w:t>
      </w:r>
      <w:r w:rsidR="00B323B2" w:rsidRPr="00D5098B">
        <w:rPr>
          <w:rFonts w:ascii="Arial" w:hAnsi="Arial"/>
          <w:sz w:val="22"/>
          <w:szCs w:val="22"/>
        </w:rPr>
        <w:t xml:space="preserve"> </w:t>
      </w:r>
      <w:r w:rsidR="007D2874" w:rsidRPr="00D5098B">
        <w:rPr>
          <w:rFonts w:ascii="Arial" w:hAnsi="Arial"/>
          <w:sz w:val="22"/>
          <w:szCs w:val="22"/>
        </w:rPr>
        <w:t>from less privileged backgrounds</w:t>
      </w:r>
      <w:r w:rsidR="00B323B2" w:rsidRPr="00D5098B">
        <w:rPr>
          <w:rFonts w:ascii="Arial" w:hAnsi="Arial"/>
          <w:sz w:val="22"/>
          <w:szCs w:val="22"/>
        </w:rPr>
        <w:t xml:space="preserve">. </w:t>
      </w:r>
      <w:bookmarkStart w:id="9" w:name="_Hlk520971962"/>
      <w:r w:rsidR="00CC78CE" w:rsidRPr="00D5098B">
        <w:rPr>
          <w:rFonts w:ascii="Arial" w:hAnsi="Arial"/>
          <w:sz w:val="22"/>
          <w:szCs w:val="22"/>
        </w:rPr>
        <w:t xml:space="preserve">Additionally, first year residents spend a small part of their year developing acute psychiatric management and personality assessment skills on the inpatient unit at David Grant Medical Center at Travis Air Force Base (described in more detail later). </w:t>
      </w:r>
      <w:r w:rsidR="00B323B2" w:rsidRPr="00D5098B">
        <w:rPr>
          <w:rFonts w:ascii="Arial" w:hAnsi="Arial"/>
          <w:sz w:val="22"/>
          <w:szCs w:val="22"/>
        </w:rPr>
        <w:t xml:space="preserve">Core </w:t>
      </w:r>
      <w:r w:rsidR="006C35E5" w:rsidRPr="00D5098B">
        <w:rPr>
          <w:rFonts w:ascii="Arial" w:hAnsi="Arial"/>
          <w:sz w:val="22"/>
          <w:szCs w:val="22"/>
        </w:rPr>
        <w:t xml:space="preserve">clinical </w:t>
      </w:r>
      <w:r w:rsidR="00B323B2" w:rsidRPr="00D5098B">
        <w:rPr>
          <w:rFonts w:ascii="Arial" w:hAnsi="Arial"/>
          <w:sz w:val="22"/>
          <w:szCs w:val="22"/>
        </w:rPr>
        <w:t>training experiences at the Martinez site include the following (which are described in more detail under the heading “Residency Structure and Clinical Activities”):</w:t>
      </w:r>
      <w:bookmarkEnd w:id="9"/>
    </w:p>
    <w:p w14:paraId="4147E70E" w14:textId="77777777" w:rsidR="00B323B2" w:rsidRPr="00D5098B" w:rsidRDefault="00B323B2" w:rsidP="006C35E5">
      <w:pPr>
        <w:numPr>
          <w:ilvl w:val="0"/>
          <w:numId w:val="28"/>
        </w:numPr>
        <w:ind w:left="360"/>
        <w:rPr>
          <w:rFonts w:ascii="Arial" w:hAnsi="Arial"/>
          <w:sz w:val="22"/>
          <w:szCs w:val="22"/>
        </w:rPr>
      </w:pPr>
      <w:r w:rsidRPr="00D5098B">
        <w:rPr>
          <w:rFonts w:ascii="Arial" w:hAnsi="Arial"/>
          <w:sz w:val="22"/>
          <w:szCs w:val="22"/>
        </w:rPr>
        <w:t>Martinez Neuropsychology Clinic</w:t>
      </w:r>
      <w:r w:rsidR="006C35E5" w:rsidRPr="00D5098B">
        <w:rPr>
          <w:rFonts w:ascii="Arial" w:hAnsi="Arial"/>
          <w:sz w:val="22"/>
          <w:szCs w:val="22"/>
        </w:rPr>
        <w:t xml:space="preserve"> (Inpatient and Outpatient)</w:t>
      </w:r>
    </w:p>
    <w:p w14:paraId="7E77E8C9" w14:textId="77777777" w:rsidR="00B323B2" w:rsidRPr="00D5098B" w:rsidRDefault="00B323B2" w:rsidP="006C35E5">
      <w:pPr>
        <w:numPr>
          <w:ilvl w:val="0"/>
          <w:numId w:val="28"/>
        </w:numPr>
        <w:ind w:left="360"/>
        <w:rPr>
          <w:rFonts w:ascii="Arial" w:hAnsi="Arial"/>
          <w:sz w:val="22"/>
          <w:szCs w:val="22"/>
        </w:rPr>
      </w:pPr>
      <w:r w:rsidRPr="00D5098B">
        <w:rPr>
          <w:rFonts w:ascii="Arial" w:hAnsi="Arial"/>
          <w:sz w:val="22"/>
          <w:szCs w:val="22"/>
        </w:rPr>
        <w:t>Martinez Neuro</w:t>
      </w:r>
      <w:r w:rsidR="006C35E5" w:rsidRPr="00D5098B">
        <w:rPr>
          <w:rFonts w:ascii="Arial" w:hAnsi="Arial"/>
          <w:sz w:val="22"/>
          <w:szCs w:val="22"/>
        </w:rPr>
        <w:t>cognitive Rehabilitation Clinic (Inpatient and Outpatient)</w:t>
      </w:r>
    </w:p>
    <w:p w14:paraId="592A6C04" w14:textId="77777777" w:rsidR="00B323B2" w:rsidRPr="00D5098B" w:rsidRDefault="00B323B2" w:rsidP="006C35E5">
      <w:pPr>
        <w:numPr>
          <w:ilvl w:val="0"/>
          <w:numId w:val="28"/>
        </w:numPr>
        <w:ind w:left="360"/>
        <w:rPr>
          <w:rFonts w:ascii="Arial" w:hAnsi="Arial"/>
          <w:sz w:val="22"/>
          <w:szCs w:val="22"/>
        </w:rPr>
      </w:pPr>
      <w:r w:rsidRPr="00D5098B">
        <w:rPr>
          <w:rFonts w:ascii="Arial" w:hAnsi="Arial"/>
          <w:sz w:val="22"/>
          <w:szCs w:val="22"/>
        </w:rPr>
        <w:t xml:space="preserve">Oakland </w:t>
      </w:r>
      <w:r w:rsidR="006C35E5" w:rsidRPr="00D5098B">
        <w:rPr>
          <w:rFonts w:ascii="Arial" w:hAnsi="Arial"/>
          <w:sz w:val="22"/>
          <w:szCs w:val="22"/>
        </w:rPr>
        <w:t>Neuropsychology Clinic (Outpatient)</w:t>
      </w:r>
    </w:p>
    <w:p w14:paraId="4B7EBF2D" w14:textId="77777777" w:rsidR="00B323B2" w:rsidRPr="00D5098B" w:rsidRDefault="006C35E5" w:rsidP="006C35E5">
      <w:pPr>
        <w:numPr>
          <w:ilvl w:val="0"/>
          <w:numId w:val="28"/>
        </w:numPr>
        <w:ind w:left="360"/>
        <w:rPr>
          <w:rFonts w:ascii="Arial" w:hAnsi="Arial"/>
          <w:sz w:val="22"/>
          <w:szCs w:val="22"/>
        </w:rPr>
      </w:pPr>
      <w:r w:rsidRPr="00D5098B">
        <w:rPr>
          <w:rFonts w:ascii="Arial" w:hAnsi="Arial"/>
          <w:sz w:val="22"/>
          <w:szCs w:val="22"/>
        </w:rPr>
        <w:t>Inpatient Psychiatric Assessment/Treatment at David Grant Medical Center (Travis Air Force Base)</w:t>
      </w:r>
    </w:p>
    <w:p w14:paraId="58790680" w14:textId="77777777" w:rsidR="006C35E5" w:rsidRPr="00D5098B" w:rsidRDefault="006C35E5" w:rsidP="00365F8C">
      <w:pPr>
        <w:rPr>
          <w:rFonts w:ascii="Arial" w:hAnsi="Arial"/>
          <w:sz w:val="22"/>
          <w:szCs w:val="22"/>
        </w:rPr>
      </w:pPr>
    </w:p>
    <w:p w14:paraId="6E1EC7AD" w14:textId="5DBC8E39" w:rsidR="001753EC" w:rsidRPr="00D5098B" w:rsidRDefault="006C35E5" w:rsidP="00FE2954">
      <w:pPr>
        <w:rPr>
          <w:rFonts w:ascii="Arial" w:hAnsi="Arial"/>
          <w:sz w:val="22"/>
          <w:szCs w:val="22"/>
        </w:rPr>
      </w:pPr>
      <w:r w:rsidRPr="00D5098B">
        <w:rPr>
          <w:rFonts w:ascii="Arial" w:hAnsi="Arial"/>
          <w:sz w:val="22"/>
          <w:szCs w:val="22"/>
        </w:rPr>
        <w:t xml:space="preserve">In addition to these </w:t>
      </w:r>
      <w:r w:rsidR="007D2874" w:rsidRPr="00D5098B">
        <w:rPr>
          <w:rFonts w:ascii="Arial" w:hAnsi="Arial"/>
          <w:sz w:val="22"/>
          <w:szCs w:val="22"/>
        </w:rPr>
        <w:t xml:space="preserve">formalized </w:t>
      </w:r>
      <w:r w:rsidRPr="00D5098B">
        <w:rPr>
          <w:rFonts w:ascii="Arial" w:hAnsi="Arial"/>
          <w:sz w:val="22"/>
          <w:szCs w:val="22"/>
        </w:rPr>
        <w:t>clinical experiences</w:t>
      </w:r>
      <w:r w:rsidR="00112223" w:rsidRPr="00D5098B">
        <w:rPr>
          <w:rFonts w:ascii="Arial" w:hAnsi="Arial"/>
          <w:sz w:val="22"/>
          <w:szCs w:val="22"/>
        </w:rPr>
        <w:t xml:space="preserve">, </w:t>
      </w:r>
      <w:r w:rsidRPr="00D5098B">
        <w:rPr>
          <w:rFonts w:ascii="Arial" w:hAnsi="Arial"/>
          <w:sz w:val="22"/>
          <w:szCs w:val="22"/>
        </w:rPr>
        <w:t xml:space="preserve">Martinez </w:t>
      </w:r>
      <w:r w:rsidR="00112223" w:rsidRPr="00D5098B">
        <w:rPr>
          <w:rFonts w:ascii="Arial" w:hAnsi="Arial"/>
          <w:sz w:val="22"/>
          <w:szCs w:val="22"/>
        </w:rPr>
        <w:t>residents who are interested in research</w:t>
      </w:r>
      <w:r w:rsidR="00365F8C" w:rsidRPr="00D5098B">
        <w:rPr>
          <w:rFonts w:ascii="Arial" w:hAnsi="Arial"/>
          <w:sz w:val="22"/>
          <w:szCs w:val="22"/>
        </w:rPr>
        <w:t xml:space="preserve"> </w:t>
      </w:r>
      <w:r w:rsidR="00112223" w:rsidRPr="00D5098B">
        <w:rPr>
          <w:rFonts w:ascii="Arial" w:hAnsi="Arial"/>
          <w:sz w:val="22"/>
          <w:szCs w:val="22"/>
        </w:rPr>
        <w:t xml:space="preserve">are </w:t>
      </w:r>
      <w:r w:rsidRPr="00D5098B">
        <w:rPr>
          <w:rFonts w:ascii="Arial" w:hAnsi="Arial"/>
          <w:sz w:val="22"/>
          <w:szCs w:val="22"/>
        </w:rPr>
        <w:t xml:space="preserve">particularly </w:t>
      </w:r>
      <w:r w:rsidR="00112223" w:rsidRPr="00D5098B">
        <w:rPr>
          <w:rFonts w:ascii="Arial" w:hAnsi="Arial"/>
          <w:sz w:val="22"/>
          <w:szCs w:val="22"/>
        </w:rPr>
        <w:t>well situated</w:t>
      </w:r>
      <w:r w:rsidR="00EF3CA6" w:rsidRPr="00D5098B">
        <w:rPr>
          <w:rFonts w:ascii="Arial" w:hAnsi="Arial"/>
          <w:sz w:val="22"/>
          <w:szCs w:val="22"/>
        </w:rPr>
        <w:t xml:space="preserve"> to collaborate with</w:t>
      </w:r>
      <w:r w:rsidR="00365F8C" w:rsidRPr="00D5098B">
        <w:rPr>
          <w:rFonts w:ascii="Arial" w:hAnsi="Arial"/>
          <w:sz w:val="22"/>
          <w:szCs w:val="22"/>
        </w:rPr>
        <w:t xml:space="preserve"> highly</w:t>
      </w:r>
      <w:r w:rsidR="00411A0D" w:rsidRPr="00D5098B">
        <w:rPr>
          <w:rFonts w:ascii="Arial" w:hAnsi="Arial"/>
          <w:sz w:val="22"/>
          <w:szCs w:val="22"/>
        </w:rPr>
        <w:t>-</w:t>
      </w:r>
      <w:r w:rsidR="00365F8C" w:rsidRPr="00D5098B">
        <w:rPr>
          <w:rFonts w:ascii="Arial" w:hAnsi="Arial"/>
          <w:sz w:val="22"/>
          <w:szCs w:val="22"/>
        </w:rPr>
        <w:t xml:space="preserve">regarded researchers at UC Berkeley, UC San Francisco, UC Davis, and our own VA campus. </w:t>
      </w:r>
    </w:p>
    <w:p w14:paraId="6628AB78" w14:textId="77777777" w:rsidR="001753EC" w:rsidRPr="00D5098B" w:rsidRDefault="001753EC" w:rsidP="00FE2954">
      <w:pPr>
        <w:rPr>
          <w:rFonts w:ascii="Arial" w:hAnsi="Arial"/>
          <w:b/>
          <w:i/>
          <w:sz w:val="22"/>
          <w:szCs w:val="22"/>
        </w:rPr>
      </w:pPr>
    </w:p>
    <w:p w14:paraId="4F5AF228" w14:textId="2DDF2F5C" w:rsidR="00C513C5" w:rsidRPr="00D5098B" w:rsidRDefault="00C90C28" w:rsidP="00FE2954">
      <w:pPr>
        <w:rPr>
          <w:rFonts w:ascii="Arial" w:hAnsi="Arial"/>
          <w:sz w:val="22"/>
          <w:szCs w:val="22"/>
        </w:rPr>
      </w:pPr>
      <w:r w:rsidRPr="00D5098B">
        <w:rPr>
          <w:rFonts w:ascii="Arial" w:hAnsi="Arial"/>
          <w:b/>
          <w:i/>
          <w:sz w:val="22"/>
          <w:szCs w:val="22"/>
        </w:rPr>
        <w:t>Sacramento/Mather Site</w:t>
      </w:r>
      <w:r w:rsidR="00FF03E1" w:rsidRPr="00D5098B">
        <w:rPr>
          <w:rFonts w:ascii="Arial" w:hAnsi="Arial"/>
          <w:sz w:val="22"/>
          <w:szCs w:val="22"/>
        </w:rPr>
        <w:t xml:space="preserve"> </w:t>
      </w:r>
    </w:p>
    <w:p w14:paraId="6F08B99A" w14:textId="55A84AE7" w:rsidR="006C35E5" w:rsidRPr="00D5098B" w:rsidRDefault="0022006E" w:rsidP="00FE2954">
      <w:pPr>
        <w:rPr>
          <w:rFonts w:ascii="Arial" w:hAnsi="Arial"/>
          <w:sz w:val="22"/>
          <w:szCs w:val="22"/>
        </w:rPr>
      </w:pPr>
      <w:bookmarkStart w:id="10" w:name="_Hlk522095216"/>
      <w:r w:rsidRPr="00D5098B">
        <w:rPr>
          <w:rFonts w:ascii="Arial" w:hAnsi="Arial"/>
          <w:noProof/>
          <w:sz w:val="22"/>
          <w:szCs w:val="22"/>
        </w:rPr>
        <w:drawing>
          <wp:anchor distT="0" distB="0" distL="114300" distR="114300" simplePos="0" relativeHeight="251654656" behindDoc="0" locked="1" layoutInCell="1" allowOverlap="1" wp14:anchorId="1E4C2648" wp14:editId="23D69CE2">
            <wp:simplePos x="0" y="0"/>
            <wp:positionH relativeFrom="margin">
              <wp:posOffset>3736975</wp:posOffset>
            </wp:positionH>
            <wp:positionV relativeFrom="paragraph">
              <wp:posOffset>-154305</wp:posOffset>
            </wp:positionV>
            <wp:extent cx="2077720" cy="1009015"/>
            <wp:effectExtent l="0" t="0" r="0" b="0"/>
            <wp:wrapSquare wrapText="bothSides"/>
            <wp:docPr id="45" name="Picture 1" descr="Sacramento VA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o VA fac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7720" cy="1009015"/>
                    </a:xfrm>
                    <a:prstGeom prst="rect">
                      <a:avLst/>
                    </a:prstGeom>
                    <a:noFill/>
                  </pic:spPr>
                </pic:pic>
              </a:graphicData>
            </a:graphic>
            <wp14:sizeRelH relativeFrom="margin">
              <wp14:pctWidth>0</wp14:pctWidth>
            </wp14:sizeRelH>
            <wp14:sizeRelV relativeFrom="margin">
              <wp14:pctHeight>0</wp14:pctHeight>
            </wp14:sizeRelV>
          </wp:anchor>
        </w:drawing>
      </w:r>
      <w:r w:rsidR="00FE2954" w:rsidRPr="00D5098B">
        <w:rPr>
          <w:rFonts w:ascii="Arial" w:hAnsi="Arial"/>
          <w:sz w:val="22"/>
          <w:szCs w:val="22"/>
        </w:rPr>
        <w:t xml:space="preserve">We have been training Neuropsychology residents at our VA Medical Center in Mather, California (a former Air Force base in east Sacramento) since 2011. Sacramento is the capitol of California; it is located in a valley between the Bay Area to the west, and the Sierra Nevada mountain range (famous for Lake Tahoe) to the east. </w:t>
      </w:r>
      <w:r w:rsidR="00202E16" w:rsidRPr="00D5098B">
        <w:rPr>
          <w:rFonts w:ascii="Arial" w:hAnsi="Arial"/>
          <w:sz w:val="22"/>
          <w:szCs w:val="22"/>
        </w:rPr>
        <w:t xml:space="preserve">It is approximately 80 minutes by car between the Martinez campus and the VA medical center in Sacramento. </w:t>
      </w:r>
      <w:r w:rsidR="0031439A" w:rsidRPr="00D5098B">
        <w:rPr>
          <w:rFonts w:ascii="Arial" w:hAnsi="Arial"/>
          <w:sz w:val="22"/>
          <w:szCs w:val="22"/>
        </w:rPr>
        <w:t xml:space="preserve">The Sacramento/Mather site serves a diverse veteran population that includes patients from Sacramento as well as the surrounding rural and mountain communities. </w:t>
      </w:r>
      <w:r w:rsidR="006C35E5" w:rsidRPr="00D5098B">
        <w:rPr>
          <w:rFonts w:ascii="Arial" w:hAnsi="Arial"/>
          <w:sz w:val="22"/>
          <w:szCs w:val="22"/>
        </w:rPr>
        <w:t>Core clinical training experiences at the Sacramento/Mather site include the following (which are described in more detail under the heading “Residency Structure and Clinical Activities”):</w:t>
      </w:r>
    </w:p>
    <w:p w14:paraId="3CC54E51" w14:textId="77777777" w:rsidR="006C35E5" w:rsidRPr="00D5098B" w:rsidRDefault="008D3A5E" w:rsidP="006C35E5">
      <w:pPr>
        <w:numPr>
          <w:ilvl w:val="0"/>
          <w:numId w:val="29"/>
        </w:numPr>
        <w:ind w:left="360"/>
        <w:rPr>
          <w:rFonts w:ascii="Arial" w:hAnsi="Arial"/>
          <w:sz w:val="22"/>
          <w:szCs w:val="22"/>
        </w:rPr>
      </w:pPr>
      <w:r w:rsidRPr="00D5098B">
        <w:rPr>
          <w:rFonts w:ascii="Arial" w:hAnsi="Arial"/>
          <w:sz w:val="22"/>
          <w:szCs w:val="22"/>
        </w:rPr>
        <w:t>Sacramento Neuropsychology Clinic (Inpatient and Outpatient)</w:t>
      </w:r>
    </w:p>
    <w:p w14:paraId="785A5F8D" w14:textId="77777777" w:rsidR="008D3A5E" w:rsidRPr="00D5098B" w:rsidRDefault="008D3A5E" w:rsidP="006C35E5">
      <w:pPr>
        <w:numPr>
          <w:ilvl w:val="0"/>
          <w:numId w:val="29"/>
        </w:numPr>
        <w:ind w:left="360"/>
        <w:rPr>
          <w:rFonts w:ascii="Arial" w:hAnsi="Arial"/>
          <w:sz w:val="22"/>
          <w:szCs w:val="22"/>
        </w:rPr>
      </w:pPr>
      <w:r w:rsidRPr="00D5098B">
        <w:rPr>
          <w:rFonts w:ascii="Arial" w:hAnsi="Arial"/>
          <w:sz w:val="22"/>
          <w:szCs w:val="22"/>
        </w:rPr>
        <w:t>Sacramento Neurocognitive Rehabilitation Clinic (Outpatient)</w:t>
      </w:r>
    </w:p>
    <w:p w14:paraId="3E10942A" w14:textId="42454D51" w:rsidR="008D3A5E" w:rsidRPr="00D5098B" w:rsidRDefault="008D3A5E" w:rsidP="006C35E5">
      <w:pPr>
        <w:numPr>
          <w:ilvl w:val="0"/>
          <w:numId w:val="29"/>
        </w:numPr>
        <w:ind w:left="360"/>
        <w:rPr>
          <w:rFonts w:ascii="Arial" w:hAnsi="Arial"/>
          <w:sz w:val="22"/>
          <w:szCs w:val="22"/>
        </w:rPr>
      </w:pPr>
      <w:r w:rsidRPr="00D5098B">
        <w:rPr>
          <w:rFonts w:ascii="Arial" w:hAnsi="Arial"/>
          <w:sz w:val="22"/>
          <w:szCs w:val="22"/>
        </w:rPr>
        <w:t>UC Davis Medical Center Neuropsychology Clinic (Outpatient)</w:t>
      </w:r>
    </w:p>
    <w:p w14:paraId="1D10F77C" w14:textId="77777777" w:rsidR="008D3A5E" w:rsidRPr="00D5098B" w:rsidRDefault="008D3A5E" w:rsidP="006C35E5">
      <w:pPr>
        <w:numPr>
          <w:ilvl w:val="0"/>
          <w:numId w:val="29"/>
        </w:numPr>
        <w:ind w:left="360"/>
        <w:rPr>
          <w:rFonts w:ascii="Arial" w:hAnsi="Arial"/>
          <w:sz w:val="22"/>
          <w:szCs w:val="22"/>
        </w:rPr>
      </w:pPr>
      <w:r w:rsidRPr="00D5098B">
        <w:rPr>
          <w:rFonts w:ascii="Arial" w:hAnsi="Arial"/>
          <w:sz w:val="22"/>
          <w:szCs w:val="22"/>
        </w:rPr>
        <w:t xml:space="preserve">Inpatient Psychiatric Assessment/Treatment at </w:t>
      </w:r>
      <w:r w:rsidR="00433610" w:rsidRPr="00D5098B">
        <w:rPr>
          <w:rFonts w:ascii="Arial" w:hAnsi="Arial"/>
          <w:sz w:val="22"/>
          <w:szCs w:val="22"/>
        </w:rPr>
        <w:t>VA NCHCS</w:t>
      </w:r>
      <w:r w:rsidRPr="00D5098B">
        <w:rPr>
          <w:rFonts w:ascii="Arial" w:hAnsi="Arial"/>
          <w:sz w:val="22"/>
          <w:szCs w:val="22"/>
        </w:rPr>
        <w:t xml:space="preserve"> Behavioral Health </w:t>
      </w:r>
      <w:r w:rsidR="00C75335" w:rsidRPr="00D5098B">
        <w:rPr>
          <w:rFonts w:ascii="Arial" w:hAnsi="Arial"/>
          <w:sz w:val="22"/>
          <w:szCs w:val="22"/>
        </w:rPr>
        <w:t xml:space="preserve">Inpatient </w:t>
      </w:r>
      <w:r w:rsidR="00433610" w:rsidRPr="00D5098B">
        <w:rPr>
          <w:rFonts w:ascii="Arial" w:hAnsi="Arial"/>
          <w:sz w:val="22"/>
          <w:szCs w:val="22"/>
        </w:rPr>
        <w:t xml:space="preserve">Care </w:t>
      </w:r>
      <w:r w:rsidRPr="00D5098B">
        <w:rPr>
          <w:rFonts w:ascii="Arial" w:hAnsi="Arial"/>
          <w:sz w:val="22"/>
          <w:szCs w:val="22"/>
        </w:rPr>
        <w:t>Unit</w:t>
      </w:r>
    </w:p>
    <w:p w14:paraId="2EF31CED" w14:textId="77777777" w:rsidR="00433610" w:rsidRPr="00D5098B" w:rsidRDefault="00433610" w:rsidP="00433610">
      <w:pPr>
        <w:rPr>
          <w:rFonts w:ascii="Arial" w:hAnsi="Arial"/>
          <w:sz w:val="22"/>
          <w:szCs w:val="22"/>
        </w:rPr>
      </w:pPr>
    </w:p>
    <w:p w14:paraId="3FA97183" w14:textId="0D0F696A" w:rsidR="00FE2954" w:rsidRPr="00D5098B" w:rsidRDefault="003D0B0E" w:rsidP="00FE2954">
      <w:pPr>
        <w:rPr>
          <w:rFonts w:ascii="Arial" w:hAnsi="Arial"/>
          <w:sz w:val="22"/>
          <w:szCs w:val="22"/>
        </w:rPr>
      </w:pPr>
      <w:r w:rsidRPr="00D5098B">
        <w:rPr>
          <w:rFonts w:ascii="Arial" w:hAnsi="Arial"/>
          <w:sz w:val="22"/>
          <w:szCs w:val="22"/>
        </w:rPr>
        <w:t>R</w:t>
      </w:r>
      <w:r w:rsidR="00FE2954" w:rsidRPr="00D5098B">
        <w:rPr>
          <w:rFonts w:ascii="Arial" w:hAnsi="Arial"/>
          <w:sz w:val="22"/>
          <w:szCs w:val="22"/>
        </w:rPr>
        <w:t xml:space="preserve">esidents at the Sacramento site </w:t>
      </w:r>
      <w:r w:rsidRPr="00D5098B">
        <w:rPr>
          <w:rFonts w:ascii="Arial" w:hAnsi="Arial"/>
          <w:sz w:val="22"/>
          <w:szCs w:val="22"/>
        </w:rPr>
        <w:t xml:space="preserve">who are interested in research </w:t>
      </w:r>
      <w:r w:rsidR="00FE2954" w:rsidRPr="00D5098B">
        <w:rPr>
          <w:rFonts w:ascii="Arial" w:hAnsi="Arial"/>
          <w:sz w:val="22"/>
          <w:szCs w:val="22"/>
        </w:rPr>
        <w:t xml:space="preserve">have access </w:t>
      </w:r>
      <w:r w:rsidR="00C920DF" w:rsidRPr="00D5098B">
        <w:rPr>
          <w:rFonts w:ascii="Arial" w:hAnsi="Arial"/>
          <w:sz w:val="22"/>
          <w:szCs w:val="22"/>
        </w:rPr>
        <w:t xml:space="preserve">to </w:t>
      </w:r>
      <w:r w:rsidR="00FE2954" w:rsidRPr="00D5098B">
        <w:rPr>
          <w:rFonts w:ascii="Arial" w:hAnsi="Arial"/>
          <w:sz w:val="22"/>
          <w:szCs w:val="22"/>
        </w:rPr>
        <w:t xml:space="preserve">well-respected dementia researchers in the </w:t>
      </w:r>
      <w:r w:rsidR="000315A5" w:rsidRPr="00D5098B">
        <w:rPr>
          <w:rFonts w:ascii="Arial" w:hAnsi="Arial"/>
          <w:sz w:val="22"/>
          <w:szCs w:val="22"/>
        </w:rPr>
        <w:t xml:space="preserve">VA (mostly via remote collaboration) and with the </w:t>
      </w:r>
      <w:r w:rsidR="00FE2954" w:rsidRPr="00D5098B">
        <w:rPr>
          <w:rFonts w:ascii="Arial" w:hAnsi="Arial"/>
          <w:sz w:val="22"/>
          <w:szCs w:val="22"/>
        </w:rPr>
        <w:t xml:space="preserve">UC Davis Department of Neurology. </w:t>
      </w:r>
    </w:p>
    <w:bookmarkEnd w:id="10"/>
    <w:p w14:paraId="62747805" w14:textId="77777777" w:rsidR="00D328F4" w:rsidRPr="00D5098B" w:rsidRDefault="00D328F4" w:rsidP="00BC45C1">
      <w:pPr>
        <w:rPr>
          <w:rFonts w:ascii="Arial" w:hAnsi="Arial"/>
          <w:sz w:val="22"/>
          <w:szCs w:val="22"/>
          <w:u w:val="single"/>
        </w:rPr>
      </w:pPr>
    </w:p>
    <w:p w14:paraId="292D31F5" w14:textId="77777777" w:rsidR="00C513C5" w:rsidRPr="00C513C5" w:rsidRDefault="00C513C5" w:rsidP="00BC45C1">
      <w:pPr>
        <w:rPr>
          <w:rFonts w:ascii="Arial" w:hAnsi="Arial"/>
          <w:b/>
          <w:i/>
          <w:sz w:val="28"/>
          <w:szCs w:val="28"/>
        </w:rPr>
      </w:pPr>
      <w:r w:rsidRPr="00C513C5">
        <w:rPr>
          <w:rFonts w:ascii="Arial" w:hAnsi="Arial"/>
          <w:b/>
          <w:i/>
          <w:sz w:val="28"/>
          <w:szCs w:val="28"/>
        </w:rPr>
        <w:t>Residency Structure and Clinical Activities</w:t>
      </w:r>
    </w:p>
    <w:p w14:paraId="45E24B30" w14:textId="77777777" w:rsidR="00C513C5" w:rsidRPr="00D5098B" w:rsidRDefault="00C513C5" w:rsidP="00C513C5">
      <w:pPr>
        <w:rPr>
          <w:rFonts w:ascii="Arial" w:hAnsi="Arial"/>
          <w:b/>
          <w:i/>
          <w:sz w:val="22"/>
          <w:szCs w:val="22"/>
        </w:rPr>
      </w:pPr>
    </w:p>
    <w:p w14:paraId="156B3958" w14:textId="77777777" w:rsidR="003D0B0E" w:rsidRPr="00D5098B" w:rsidRDefault="003D0B0E" w:rsidP="00C513C5">
      <w:pPr>
        <w:rPr>
          <w:rFonts w:ascii="Arial" w:hAnsi="Arial"/>
          <w:sz w:val="22"/>
          <w:szCs w:val="22"/>
        </w:rPr>
      </w:pPr>
      <w:r w:rsidRPr="00D5098B">
        <w:rPr>
          <w:rFonts w:ascii="Arial" w:hAnsi="Arial"/>
          <w:sz w:val="22"/>
          <w:szCs w:val="22"/>
        </w:rPr>
        <w:t xml:space="preserve">The residency program at VA NCHCS consists of formalized training in neuropsychological assessment, neurocognitive rehabilitation, acute psychiatric crisis management, and other (elective) topics selected by the resident. Each of these activities is summarized below. </w:t>
      </w:r>
    </w:p>
    <w:p w14:paraId="4D83B4B1" w14:textId="77777777" w:rsidR="003D0B0E" w:rsidRPr="00D5098B" w:rsidRDefault="003D0B0E" w:rsidP="00C513C5">
      <w:pPr>
        <w:rPr>
          <w:rFonts w:ascii="Arial" w:hAnsi="Arial"/>
          <w:sz w:val="22"/>
          <w:szCs w:val="22"/>
        </w:rPr>
      </w:pPr>
    </w:p>
    <w:p w14:paraId="50B7CE54" w14:textId="77777777" w:rsidR="00C513C5" w:rsidRPr="00D5098B" w:rsidRDefault="00433610" w:rsidP="00C513C5">
      <w:pPr>
        <w:rPr>
          <w:rFonts w:ascii="Arial" w:hAnsi="Arial"/>
          <w:b/>
          <w:i/>
          <w:sz w:val="22"/>
          <w:szCs w:val="22"/>
        </w:rPr>
      </w:pPr>
      <w:r w:rsidRPr="00D5098B">
        <w:rPr>
          <w:rFonts w:ascii="Arial" w:hAnsi="Arial"/>
          <w:b/>
          <w:i/>
          <w:sz w:val="22"/>
          <w:szCs w:val="22"/>
        </w:rPr>
        <w:t xml:space="preserve">Neuropsychology </w:t>
      </w:r>
      <w:r w:rsidR="00C513C5" w:rsidRPr="00D5098B">
        <w:rPr>
          <w:rFonts w:ascii="Arial" w:hAnsi="Arial"/>
          <w:b/>
          <w:i/>
          <w:sz w:val="22"/>
          <w:szCs w:val="22"/>
        </w:rPr>
        <w:t>Training Activities</w:t>
      </w:r>
    </w:p>
    <w:p w14:paraId="3673592A" w14:textId="77777777" w:rsidR="00C513C5" w:rsidRPr="00D5098B" w:rsidRDefault="00C513C5" w:rsidP="00C513C5">
      <w:pPr>
        <w:rPr>
          <w:rFonts w:ascii="Arial" w:hAnsi="Arial"/>
          <w:sz w:val="22"/>
          <w:szCs w:val="22"/>
        </w:rPr>
      </w:pPr>
      <w:r w:rsidRPr="00D5098B">
        <w:rPr>
          <w:rFonts w:ascii="Arial" w:hAnsi="Arial"/>
          <w:sz w:val="22"/>
          <w:szCs w:val="22"/>
        </w:rPr>
        <w:t>At VA NCHCS, neuropsychological assessment is considered a core training experience. Most of our residents come to our program with considerable experience in assessment. Our goal is to build our residents’ skills and confidence in all aspects of the assessment process</w:t>
      </w:r>
      <w:r w:rsidR="00C920DF" w:rsidRPr="00D5098B">
        <w:rPr>
          <w:rFonts w:ascii="Arial" w:hAnsi="Arial"/>
          <w:sz w:val="22"/>
          <w:szCs w:val="22"/>
        </w:rPr>
        <w:t>,</w:t>
      </w:r>
      <w:r w:rsidRPr="00D5098B">
        <w:rPr>
          <w:rFonts w:ascii="Arial" w:hAnsi="Arial"/>
          <w:sz w:val="22"/>
          <w:szCs w:val="22"/>
        </w:rPr>
        <w:t xml:space="preserve"> </w:t>
      </w:r>
      <w:r w:rsidR="00C920DF" w:rsidRPr="00D5098B">
        <w:rPr>
          <w:rFonts w:ascii="Arial" w:hAnsi="Arial"/>
          <w:sz w:val="22"/>
          <w:szCs w:val="22"/>
        </w:rPr>
        <w:t>while exposing them to</w:t>
      </w:r>
      <w:r w:rsidRPr="00D5098B">
        <w:rPr>
          <w:rFonts w:ascii="Arial" w:hAnsi="Arial"/>
          <w:sz w:val="22"/>
          <w:szCs w:val="22"/>
        </w:rPr>
        <w:t xml:space="preserve"> patients with increasingly complex neurobehavioral syndromes and care needs. We provide heavier supervisory oversight and involvement early in the training process, </w:t>
      </w:r>
      <w:r w:rsidR="00C920DF" w:rsidRPr="00D5098B">
        <w:rPr>
          <w:rFonts w:ascii="Arial" w:hAnsi="Arial"/>
          <w:sz w:val="22"/>
          <w:szCs w:val="22"/>
        </w:rPr>
        <w:t>and</w:t>
      </w:r>
      <w:r w:rsidRPr="00D5098B">
        <w:rPr>
          <w:rFonts w:ascii="Arial" w:hAnsi="Arial"/>
          <w:sz w:val="22"/>
          <w:szCs w:val="22"/>
        </w:rPr>
        <w:t xml:space="preserve"> encourage residents to function with increasing independence as they progress through the training program.</w:t>
      </w:r>
    </w:p>
    <w:p w14:paraId="02306246" w14:textId="77777777" w:rsidR="00C513C5" w:rsidRPr="00D5098B" w:rsidRDefault="00C513C5" w:rsidP="00C513C5">
      <w:pPr>
        <w:rPr>
          <w:rFonts w:ascii="Arial" w:hAnsi="Arial"/>
          <w:sz w:val="22"/>
          <w:szCs w:val="22"/>
        </w:rPr>
      </w:pPr>
    </w:p>
    <w:p w14:paraId="1536CBE2" w14:textId="77777777" w:rsidR="00C513C5" w:rsidRPr="00D5098B" w:rsidRDefault="00C513C5" w:rsidP="00C513C5">
      <w:pPr>
        <w:rPr>
          <w:rFonts w:ascii="Arial" w:hAnsi="Arial"/>
          <w:sz w:val="22"/>
          <w:szCs w:val="22"/>
        </w:rPr>
      </w:pPr>
      <w:r w:rsidRPr="00D5098B">
        <w:rPr>
          <w:rFonts w:ascii="Arial" w:hAnsi="Arial"/>
          <w:sz w:val="22"/>
          <w:szCs w:val="22"/>
        </w:rPr>
        <w:t xml:space="preserve">In </w:t>
      </w:r>
      <w:r w:rsidR="00C920DF" w:rsidRPr="00D5098B">
        <w:rPr>
          <w:rFonts w:ascii="Arial" w:hAnsi="Arial"/>
          <w:sz w:val="22"/>
          <w:szCs w:val="22"/>
        </w:rPr>
        <w:t>the</w:t>
      </w:r>
      <w:r w:rsidRPr="00D5098B">
        <w:rPr>
          <w:rFonts w:ascii="Arial" w:hAnsi="Arial"/>
          <w:sz w:val="22"/>
          <w:szCs w:val="22"/>
        </w:rPr>
        <w:t xml:space="preserve"> </w:t>
      </w:r>
      <w:r w:rsidRPr="00D5098B">
        <w:rPr>
          <w:rFonts w:ascii="Arial" w:hAnsi="Arial"/>
          <w:b/>
          <w:sz w:val="22"/>
          <w:szCs w:val="22"/>
          <w:u w:val="single"/>
        </w:rPr>
        <w:t>outpatient</w:t>
      </w:r>
      <w:r w:rsidRPr="00D5098B">
        <w:rPr>
          <w:rFonts w:ascii="Arial" w:hAnsi="Arial"/>
          <w:sz w:val="22"/>
          <w:szCs w:val="22"/>
        </w:rPr>
        <w:t xml:space="preserve"> Neuropsychology assessment clinics</w:t>
      </w:r>
      <w:r w:rsidR="00603025" w:rsidRPr="00D5098B">
        <w:rPr>
          <w:rFonts w:ascii="Arial" w:hAnsi="Arial"/>
          <w:sz w:val="22"/>
          <w:szCs w:val="22"/>
        </w:rPr>
        <w:t xml:space="preserve">, </w:t>
      </w:r>
      <w:r w:rsidRPr="00D5098B">
        <w:rPr>
          <w:rFonts w:ascii="Arial" w:hAnsi="Arial"/>
          <w:sz w:val="22"/>
          <w:szCs w:val="22"/>
        </w:rPr>
        <w:t>residents typically:</w:t>
      </w:r>
    </w:p>
    <w:p w14:paraId="72385645" w14:textId="77777777" w:rsidR="00C513C5" w:rsidRPr="00D5098B" w:rsidRDefault="00C513C5" w:rsidP="00433610">
      <w:pPr>
        <w:numPr>
          <w:ilvl w:val="0"/>
          <w:numId w:val="25"/>
        </w:numPr>
        <w:ind w:left="360"/>
        <w:rPr>
          <w:rFonts w:ascii="Arial" w:hAnsi="Arial"/>
          <w:sz w:val="22"/>
          <w:szCs w:val="22"/>
        </w:rPr>
      </w:pPr>
      <w:r w:rsidRPr="00D5098B">
        <w:rPr>
          <w:rFonts w:ascii="Arial" w:hAnsi="Arial"/>
          <w:sz w:val="22"/>
          <w:szCs w:val="22"/>
        </w:rPr>
        <w:t>Review patient medical charts in advance of the appointment</w:t>
      </w:r>
    </w:p>
    <w:p w14:paraId="76529C9C" w14:textId="77777777" w:rsidR="00C513C5" w:rsidRPr="00D5098B" w:rsidRDefault="00C513C5" w:rsidP="00433610">
      <w:pPr>
        <w:numPr>
          <w:ilvl w:val="0"/>
          <w:numId w:val="25"/>
        </w:numPr>
        <w:ind w:left="360"/>
        <w:rPr>
          <w:rFonts w:ascii="Arial" w:hAnsi="Arial"/>
          <w:sz w:val="22"/>
          <w:szCs w:val="22"/>
        </w:rPr>
      </w:pPr>
      <w:r w:rsidRPr="00D5098B">
        <w:rPr>
          <w:rFonts w:ascii="Arial" w:hAnsi="Arial"/>
          <w:sz w:val="22"/>
          <w:szCs w:val="22"/>
        </w:rPr>
        <w:t>Meet with their supervisors to discuss test selection and evaluation approach</w:t>
      </w:r>
    </w:p>
    <w:p w14:paraId="5A4EFD23" w14:textId="77777777" w:rsidR="00C513C5" w:rsidRPr="00D5098B" w:rsidRDefault="00C513C5" w:rsidP="00433610">
      <w:pPr>
        <w:numPr>
          <w:ilvl w:val="0"/>
          <w:numId w:val="25"/>
        </w:numPr>
        <w:ind w:left="360"/>
        <w:rPr>
          <w:rFonts w:ascii="Arial" w:hAnsi="Arial"/>
          <w:sz w:val="22"/>
          <w:szCs w:val="22"/>
        </w:rPr>
      </w:pPr>
      <w:r w:rsidRPr="00D5098B">
        <w:rPr>
          <w:rFonts w:ascii="Arial" w:hAnsi="Arial"/>
          <w:sz w:val="22"/>
          <w:szCs w:val="22"/>
        </w:rPr>
        <w:t>Interview patients (and collateral informants, when</w:t>
      </w:r>
      <w:r w:rsidR="00433610" w:rsidRPr="00D5098B">
        <w:rPr>
          <w:rFonts w:ascii="Arial" w:hAnsi="Arial"/>
          <w:sz w:val="22"/>
          <w:szCs w:val="22"/>
        </w:rPr>
        <w:t>ever</w:t>
      </w:r>
      <w:r w:rsidRPr="00D5098B">
        <w:rPr>
          <w:rFonts w:ascii="Arial" w:hAnsi="Arial"/>
          <w:sz w:val="22"/>
          <w:szCs w:val="22"/>
        </w:rPr>
        <w:t xml:space="preserve"> possible) regarding symptom course, relevant medical history, and psychosocial history</w:t>
      </w:r>
    </w:p>
    <w:p w14:paraId="23521A48" w14:textId="77777777" w:rsidR="00C513C5" w:rsidRPr="00D5098B" w:rsidRDefault="00C513C5" w:rsidP="00433610">
      <w:pPr>
        <w:numPr>
          <w:ilvl w:val="0"/>
          <w:numId w:val="25"/>
        </w:numPr>
        <w:ind w:left="360"/>
        <w:rPr>
          <w:rFonts w:ascii="Arial" w:hAnsi="Arial"/>
          <w:sz w:val="22"/>
          <w:szCs w:val="22"/>
        </w:rPr>
      </w:pPr>
      <w:r w:rsidRPr="00D5098B">
        <w:rPr>
          <w:rFonts w:ascii="Arial" w:hAnsi="Arial"/>
          <w:sz w:val="22"/>
          <w:szCs w:val="22"/>
        </w:rPr>
        <w:t>Administer, score, and interpret a comprehensive battery of tests appropriate to the patient’s age, cultural background, and referral question</w:t>
      </w:r>
    </w:p>
    <w:p w14:paraId="1FC70B95" w14:textId="77777777" w:rsidR="00C513C5" w:rsidRPr="00D5098B" w:rsidRDefault="00C513C5" w:rsidP="00433610">
      <w:pPr>
        <w:numPr>
          <w:ilvl w:val="0"/>
          <w:numId w:val="25"/>
        </w:numPr>
        <w:ind w:left="360"/>
        <w:rPr>
          <w:rFonts w:ascii="Arial" w:hAnsi="Arial"/>
          <w:sz w:val="22"/>
          <w:szCs w:val="22"/>
        </w:rPr>
      </w:pPr>
      <w:r w:rsidRPr="00D5098B">
        <w:rPr>
          <w:rFonts w:ascii="Arial" w:hAnsi="Arial"/>
          <w:sz w:val="22"/>
          <w:szCs w:val="22"/>
        </w:rPr>
        <w:t>Write a neuropsychological report that includes meaningful, practical treatment recommendations</w:t>
      </w:r>
    </w:p>
    <w:p w14:paraId="32141B49" w14:textId="77777777" w:rsidR="00C513C5" w:rsidRPr="00D5098B" w:rsidRDefault="00C513C5" w:rsidP="00433610">
      <w:pPr>
        <w:numPr>
          <w:ilvl w:val="0"/>
          <w:numId w:val="25"/>
        </w:numPr>
        <w:ind w:left="360"/>
        <w:rPr>
          <w:rFonts w:ascii="Arial" w:hAnsi="Arial"/>
          <w:sz w:val="22"/>
          <w:szCs w:val="22"/>
        </w:rPr>
      </w:pPr>
      <w:r w:rsidRPr="00D5098B">
        <w:rPr>
          <w:rFonts w:ascii="Arial" w:hAnsi="Arial"/>
          <w:sz w:val="22"/>
          <w:szCs w:val="22"/>
        </w:rPr>
        <w:t>Meet with patients and caregivers during a feedback session to review the results of the evaluation and convey the treatment recommendations in a clear/accessible manner</w:t>
      </w:r>
    </w:p>
    <w:p w14:paraId="48679649" w14:textId="77777777" w:rsidR="00C513C5" w:rsidRPr="00D5098B" w:rsidRDefault="00C513C5" w:rsidP="00C513C5">
      <w:pPr>
        <w:rPr>
          <w:rFonts w:ascii="Arial" w:hAnsi="Arial"/>
          <w:sz w:val="22"/>
          <w:szCs w:val="22"/>
        </w:rPr>
      </w:pPr>
    </w:p>
    <w:p w14:paraId="48FD5565" w14:textId="1855D27A" w:rsidR="00C513C5" w:rsidRPr="00D5098B" w:rsidRDefault="00C513C5" w:rsidP="00C513C5">
      <w:pPr>
        <w:rPr>
          <w:rFonts w:ascii="Arial" w:hAnsi="Arial"/>
          <w:sz w:val="22"/>
          <w:szCs w:val="22"/>
        </w:rPr>
      </w:pPr>
      <w:r w:rsidRPr="00D5098B">
        <w:rPr>
          <w:rFonts w:ascii="Arial" w:hAnsi="Arial"/>
          <w:sz w:val="22"/>
          <w:szCs w:val="22"/>
        </w:rPr>
        <w:t xml:space="preserve">In addition to outpatient assessment, residents are given the opportunity to conduct </w:t>
      </w:r>
      <w:r w:rsidRPr="00D5098B">
        <w:rPr>
          <w:rFonts w:ascii="Arial" w:hAnsi="Arial"/>
          <w:b/>
          <w:sz w:val="22"/>
          <w:szCs w:val="22"/>
          <w:u w:val="single"/>
        </w:rPr>
        <w:t>inpatient</w:t>
      </w:r>
      <w:r w:rsidRPr="00D5098B">
        <w:rPr>
          <w:rFonts w:ascii="Arial" w:hAnsi="Arial"/>
          <w:sz w:val="22"/>
          <w:szCs w:val="22"/>
        </w:rPr>
        <w:t xml:space="preserve"> neuropsychological assessments</w:t>
      </w:r>
      <w:r w:rsidR="00603025" w:rsidRPr="00D5098B">
        <w:rPr>
          <w:rFonts w:ascii="Arial" w:hAnsi="Arial"/>
          <w:sz w:val="22"/>
          <w:szCs w:val="22"/>
        </w:rPr>
        <w:t>.</w:t>
      </w:r>
      <w:r w:rsidRPr="00D5098B">
        <w:rPr>
          <w:rFonts w:ascii="Arial" w:hAnsi="Arial"/>
          <w:sz w:val="22"/>
          <w:szCs w:val="22"/>
        </w:rPr>
        <w:t xml:space="preserve"> Most inpatient assessments are requested wh</w:t>
      </w:r>
      <w:r w:rsidR="00A36053" w:rsidRPr="00D5098B">
        <w:rPr>
          <w:rFonts w:ascii="Arial" w:hAnsi="Arial"/>
          <w:sz w:val="22"/>
          <w:szCs w:val="22"/>
        </w:rPr>
        <w:t>en there is a question about a v</w:t>
      </w:r>
      <w:r w:rsidRPr="00D5098B">
        <w:rPr>
          <w:rFonts w:ascii="Arial" w:hAnsi="Arial"/>
          <w:sz w:val="22"/>
          <w:szCs w:val="22"/>
        </w:rPr>
        <w:t>eteran’s medical decision-making capacity or ability to discharge safely to his or her previous residence after a cognition-altering event (e.g., stroke, traumatic brain injury, significant delirium, exacerbation of a neurological disorder such as multiple sclerosis, etc.). Inpatient evaluations tend to be more abbreviated</w:t>
      </w:r>
      <w:r w:rsidR="003D0B0E" w:rsidRPr="00D5098B">
        <w:rPr>
          <w:rFonts w:ascii="Arial" w:hAnsi="Arial"/>
          <w:sz w:val="22"/>
          <w:szCs w:val="22"/>
        </w:rPr>
        <w:t xml:space="preserve"> than outpatient evaluations</w:t>
      </w:r>
      <w:r w:rsidRPr="00D5098B">
        <w:rPr>
          <w:rFonts w:ascii="Arial" w:hAnsi="Arial"/>
          <w:sz w:val="22"/>
          <w:szCs w:val="22"/>
        </w:rPr>
        <w:t xml:space="preserve">, </w:t>
      </w:r>
      <w:r w:rsidR="00603025" w:rsidRPr="00D5098B">
        <w:rPr>
          <w:rFonts w:ascii="Arial" w:hAnsi="Arial"/>
          <w:sz w:val="22"/>
          <w:szCs w:val="22"/>
        </w:rPr>
        <w:t>which gives</w:t>
      </w:r>
      <w:r w:rsidRPr="00D5098B">
        <w:rPr>
          <w:rFonts w:ascii="Arial" w:hAnsi="Arial"/>
          <w:sz w:val="22"/>
          <w:szCs w:val="22"/>
        </w:rPr>
        <w:t xml:space="preserve"> the resident an opportunity to provide especially targeted and interpretable recommendations to an interdisciplinary team audience.</w:t>
      </w:r>
    </w:p>
    <w:p w14:paraId="39C1EC97" w14:textId="77777777" w:rsidR="003D0B0E" w:rsidRPr="00D5098B" w:rsidRDefault="003D0B0E" w:rsidP="00C513C5">
      <w:pPr>
        <w:rPr>
          <w:rFonts w:ascii="Arial" w:hAnsi="Arial"/>
          <w:sz w:val="22"/>
          <w:szCs w:val="22"/>
        </w:rPr>
      </w:pPr>
    </w:p>
    <w:p w14:paraId="555A08AD" w14:textId="7B4D61D7" w:rsidR="00C20029" w:rsidRPr="00D5098B" w:rsidRDefault="003D0B0E" w:rsidP="00C513C5">
      <w:pPr>
        <w:rPr>
          <w:rFonts w:ascii="Arial" w:hAnsi="Arial"/>
          <w:sz w:val="22"/>
          <w:szCs w:val="22"/>
        </w:rPr>
      </w:pPr>
      <w:r w:rsidRPr="00D5098B">
        <w:rPr>
          <w:rFonts w:ascii="Arial" w:hAnsi="Arial"/>
          <w:sz w:val="22"/>
          <w:szCs w:val="22"/>
        </w:rPr>
        <w:t>Residents at the Martinez and Sacramento sites have slightly different Neuropsychology training experiences. Site-specific training experiences are summarized below.</w:t>
      </w:r>
    </w:p>
    <w:p w14:paraId="6857F256" w14:textId="77777777" w:rsidR="00D811E4" w:rsidRPr="00D5098B" w:rsidRDefault="00C20029" w:rsidP="001753EC">
      <w:pPr>
        <w:rPr>
          <w:rFonts w:ascii="Arial" w:hAnsi="Arial"/>
          <w:sz w:val="22"/>
          <w:szCs w:val="22"/>
        </w:rPr>
      </w:pPr>
      <w:r w:rsidRPr="00D5098B">
        <w:rPr>
          <w:rFonts w:ascii="Arial" w:hAnsi="Arial"/>
          <w:sz w:val="22"/>
          <w:szCs w:val="22"/>
        </w:rPr>
        <w:tab/>
      </w:r>
    </w:p>
    <w:p w14:paraId="348B3398" w14:textId="10F8BF83" w:rsidR="001753EC" w:rsidRPr="00D5098B" w:rsidRDefault="00C20029" w:rsidP="00D811E4">
      <w:pPr>
        <w:ind w:firstLine="720"/>
        <w:rPr>
          <w:rFonts w:ascii="Arial" w:hAnsi="Arial"/>
          <w:b/>
          <w:i/>
          <w:sz w:val="22"/>
          <w:szCs w:val="22"/>
        </w:rPr>
      </w:pPr>
      <w:r w:rsidRPr="00D5098B">
        <w:rPr>
          <w:rFonts w:ascii="Arial" w:hAnsi="Arial"/>
          <w:b/>
          <w:i/>
          <w:sz w:val="22"/>
          <w:szCs w:val="22"/>
        </w:rPr>
        <w:t xml:space="preserve">Martinez </w:t>
      </w:r>
      <w:r w:rsidR="00433610" w:rsidRPr="00D5098B">
        <w:rPr>
          <w:rFonts w:ascii="Arial" w:hAnsi="Arial"/>
          <w:b/>
          <w:i/>
          <w:sz w:val="22"/>
          <w:szCs w:val="22"/>
        </w:rPr>
        <w:t xml:space="preserve">Site: </w:t>
      </w:r>
      <w:r w:rsidRPr="00D5098B">
        <w:rPr>
          <w:rFonts w:ascii="Arial" w:hAnsi="Arial"/>
          <w:b/>
          <w:i/>
          <w:sz w:val="22"/>
          <w:szCs w:val="22"/>
        </w:rPr>
        <w:t>Neuropsychology Training Rotation</w:t>
      </w:r>
      <w:r w:rsidR="001753EC" w:rsidRPr="00D5098B">
        <w:rPr>
          <w:rFonts w:ascii="Arial" w:hAnsi="Arial"/>
          <w:b/>
          <w:i/>
          <w:sz w:val="22"/>
          <w:szCs w:val="22"/>
        </w:rPr>
        <w:t>s</w:t>
      </w:r>
    </w:p>
    <w:p w14:paraId="31D7B824" w14:textId="77777777" w:rsidR="00D811E4" w:rsidRPr="00D5098B" w:rsidRDefault="00D811E4" w:rsidP="00D811E4">
      <w:pPr>
        <w:ind w:firstLine="720"/>
        <w:rPr>
          <w:rFonts w:ascii="Arial" w:hAnsi="Arial"/>
          <w:b/>
          <w:i/>
          <w:sz w:val="22"/>
          <w:szCs w:val="22"/>
        </w:rPr>
      </w:pPr>
    </w:p>
    <w:p w14:paraId="2740741B" w14:textId="36B38D27" w:rsidR="00C20029" w:rsidRPr="00D5098B" w:rsidRDefault="00C20029" w:rsidP="001753EC">
      <w:pPr>
        <w:ind w:left="720"/>
        <w:rPr>
          <w:rFonts w:ascii="Arial" w:hAnsi="Arial"/>
          <w:b/>
          <w:i/>
          <w:sz w:val="22"/>
          <w:szCs w:val="22"/>
        </w:rPr>
      </w:pPr>
      <w:r w:rsidRPr="00D5098B">
        <w:rPr>
          <w:rFonts w:ascii="Arial" w:hAnsi="Arial"/>
          <w:b/>
          <w:sz w:val="22"/>
          <w:szCs w:val="22"/>
        </w:rPr>
        <w:t>Martinez Outpatient Neuropsychology Clinic:</w:t>
      </w:r>
      <w:r w:rsidRPr="00D5098B">
        <w:rPr>
          <w:rFonts w:ascii="Arial" w:hAnsi="Arial"/>
          <w:sz w:val="22"/>
          <w:szCs w:val="22"/>
        </w:rPr>
        <w:t xml:space="preserve">  </w:t>
      </w:r>
      <w:r w:rsidR="00072059" w:rsidRPr="00D5098B">
        <w:rPr>
          <w:rFonts w:ascii="Arial" w:hAnsi="Arial"/>
          <w:sz w:val="22"/>
          <w:szCs w:val="22"/>
        </w:rPr>
        <w:t>Most referrals to the</w:t>
      </w:r>
      <w:r w:rsidRPr="00D5098B">
        <w:rPr>
          <w:rFonts w:ascii="Arial" w:hAnsi="Arial"/>
          <w:sz w:val="22"/>
          <w:szCs w:val="22"/>
        </w:rPr>
        <w:t xml:space="preserve"> Outpatient Neuropsychology Clinic</w:t>
      </w:r>
      <w:r w:rsidR="003D0B0E" w:rsidRPr="00D5098B">
        <w:rPr>
          <w:rFonts w:ascii="Arial" w:hAnsi="Arial"/>
          <w:sz w:val="22"/>
          <w:szCs w:val="22"/>
        </w:rPr>
        <w:t xml:space="preserve"> in Martinez</w:t>
      </w:r>
      <w:r w:rsidRPr="00D5098B">
        <w:rPr>
          <w:rFonts w:ascii="Arial" w:hAnsi="Arial"/>
          <w:sz w:val="22"/>
          <w:szCs w:val="22"/>
        </w:rPr>
        <w:t xml:space="preserve"> </w:t>
      </w:r>
      <w:r w:rsidR="00072059" w:rsidRPr="00D5098B">
        <w:rPr>
          <w:rFonts w:ascii="Arial" w:hAnsi="Arial"/>
          <w:sz w:val="22"/>
          <w:szCs w:val="22"/>
        </w:rPr>
        <w:t>come</w:t>
      </w:r>
      <w:r w:rsidRPr="00D5098B">
        <w:rPr>
          <w:rFonts w:ascii="Arial" w:hAnsi="Arial"/>
          <w:sz w:val="22"/>
          <w:szCs w:val="22"/>
        </w:rPr>
        <w:t xml:space="preserve"> from Neurology, </w:t>
      </w:r>
      <w:r w:rsidR="00C4453E" w:rsidRPr="00D5098B">
        <w:rPr>
          <w:rFonts w:ascii="Arial" w:hAnsi="Arial"/>
          <w:sz w:val="22"/>
          <w:szCs w:val="22"/>
        </w:rPr>
        <w:t>Mental Health</w:t>
      </w:r>
      <w:r w:rsidRPr="00D5098B">
        <w:rPr>
          <w:rFonts w:ascii="Arial" w:hAnsi="Arial"/>
          <w:sz w:val="22"/>
          <w:szCs w:val="22"/>
        </w:rPr>
        <w:t xml:space="preserve">, and Primary Care.  </w:t>
      </w:r>
      <w:r w:rsidR="004F2021" w:rsidRPr="00D5098B">
        <w:rPr>
          <w:rFonts w:ascii="Arial" w:hAnsi="Arial"/>
          <w:sz w:val="22"/>
          <w:szCs w:val="22"/>
        </w:rPr>
        <w:t>The referring provider often requests diagnostic evaluation of patients with suspected</w:t>
      </w:r>
      <w:r w:rsidRPr="00D5098B">
        <w:rPr>
          <w:rFonts w:ascii="Arial" w:hAnsi="Arial"/>
          <w:sz w:val="22"/>
          <w:szCs w:val="22"/>
        </w:rPr>
        <w:t xml:space="preserve"> Alzheimer’s disease, </w:t>
      </w:r>
      <w:r w:rsidR="00D64A6C" w:rsidRPr="00D5098B">
        <w:rPr>
          <w:rFonts w:ascii="Arial" w:hAnsi="Arial"/>
          <w:sz w:val="22"/>
          <w:szCs w:val="22"/>
        </w:rPr>
        <w:t>cerebrovascular disease</w:t>
      </w:r>
      <w:r w:rsidRPr="00D5098B">
        <w:rPr>
          <w:rFonts w:ascii="Arial" w:hAnsi="Arial"/>
          <w:sz w:val="22"/>
          <w:szCs w:val="22"/>
        </w:rPr>
        <w:t xml:space="preserve">, </w:t>
      </w:r>
      <w:r w:rsidR="00D64A6C" w:rsidRPr="00D5098B">
        <w:rPr>
          <w:rFonts w:ascii="Arial" w:hAnsi="Arial"/>
          <w:sz w:val="22"/>
          <w:szCs w:val="22"/>
        </w:rPr>
        <w:t>a</w:t>
      </w:r>
      <w:r w:rsidRPr="00D5098B">
        <w:rPr>
          <w:rFonts w:ascii="Arial" w:hAnsi="Arial"/>
          <w:sz w:val="22"/>
          <w:szCs w:val="22"/>
        </w:rPr>
        <w:t>lcohol-</w:t>
      </w:r>
      <w:r w:rsidR="00D64A6C" w:rsidRPr="00D5098B">
        <w:rPr>
          <w:rFonts w:ascii="Arial" w:hAnsi="Arial"/>
          <w:sz w:val="22"/>
          <w:szCs w:val="22"/>
        </w:rPr>
        <w:t>r</w:t>
      </w:r>
      <w:r w:rsidRPr="00D5098B">
        <w:rPr>
          <w:rFonts w:ascii="Arial" w:hAnsi="Arial"/>
          <w:sz w:val="22"/>
          <w:szCs w:val="22"/>
        </w:rPr>
        <w:t xml:space="preserve">elated </w:t>
      </w:r>
      <w:r w:rsidR="00D64A6C" w:rsidRPr="00D5098B">
        <w:rPr>
          <w:rFonts w:ascii="Arial" w:hAnsi="Arial"/>
          <w:sz w:val="22"/>
          <w:szCs w:val="22"/>
        </w:rPr>
        <w:t>d</w:t>
      </w:r>
      <w:r w:rsidRPr="00D5098B">
        <w:rPr>
          <w:rFonts w:ascii="Arial" w:hAnsi="Arial"/>
          <w:sz w:val="22"/>
          <w:szCs w:val="22"/>
        </w:rPr>
        <w:t xml:space="preserve">ementia, Parkinson’s disease, stroke, </w:t>
      </w:r>
      <w:r w:rsidR="00D64A6C" w:rsidRPr="00D5098B">
        <w:rPr>
          <w:rFonts w:ascii="Arial" w:hAnsi="Arial"/>
          <w:sz w:val="22"/>
          <w:szCs w:val="22"/>
        </w:rPr>
        <w:t xml:space="preserve">multiple sclerosis, </w:t>
      </w:r>
      <w:r w:rsidR="00603025" w:rsidRPr="00D5098B">
        <w:rPr>
          <w:rFonts w:ascii="Arial" w:hAnsi="Arial"/>
          <w:sz w:val="22"/>
          <w:szCs w:val="22"/>
        </w:rPr>
        <w:t>or</w:t>
      </w:r>
      <w:r w:rsidR="00D64A6C" w:rsidRPr="00D5098B">
        <w:rPr>
          <w:rFonts w:ascii="Arial" w:hAnsi="Arial"/>
          <w:sz w:val="22"/>
          <w:szCs w:val="22"/>
        </w:rPr>
        <w:t xml:space="preserve"> acquired brain injury (e.g., </w:t>
      </w:r>
      <w:r w:rsidR="003100A0" w:rsidRPr="00D5098B">
        <w:rPr>
          <w:rFonts w:ascii="Arial" w:hAnsi="Arial"/>
          <w:sz w:val="22"/>
          <w:szCs w:val="22"/>
        </w:rPr>
        <w:t>from physical trauma</w:t>
      </w:r>
      <w:r w:rsidR="00D64A6C" w:rsidRPr="00D5098B">
        <w:rPr>
          <w:rFonts w:ascii="Arial" w:hAnsi="Arial"/>
          <w:sz w:val="22"/>
          <w:szCs w:val="22"/>
        </w:rPr>
        <w:t xml:space="preserve">, brain hemorrhage, </w:t>
      </w:r>
      <w:r w:rsidR="003100A0" w:rsidRPr="00D5098B">
        <w:rPr>
          <w:rFonts w:ascii="Arial" w:hAnsi="Arial"/>
          <w:sz w:val="22"/>
          <w:szCs w:val="22"/>
        </w:rPr>
        <w:t>or</w:t>
      </w:r>
      <w:r w:rsidR="00D64A6C" w:rsidRPr="00D5098B">
        <w:rPr>
          <w:rFonts w:ascii="Arial" w:hAnsi="Arial"/>
          <w:sz w:val="22"/>
          <w:szCs w:val="22"/>
        </w:rPr>
        <w:t xml:space="preserve"> tumor resection)</w:t>
      </w:r>
      <w:r w:rsidR="004F2021" w:rsidRPr="00D5098B">
        <w:rPr>
          <w:rFonts w:ascii="Arial" w:hAnsi="Arial"/>
          <w:sz w:val="22"/>
          <w:szCs w:val="22"/>
        </w:rPr>
        <w:t xml:space="preserve">. </w:t>
      </w:r>
      <w:r w:rsidR="00642A28" w:rsidRPr="00D5098B">
        <w:rPr>
          <w:rFonts w:ascii="Arial" w:hAnsi="Arial"/>
          <w:sz w:val="22"/>
          <w:szCs w:val="22"/>
        </w:rPr>
        <w:t>It also is common to see patients with</w:t>
      </w:r>
      <w:r w:rsidR="003100A0" w:rsidRPr="00D5098B">
        <w:rPr>
          <w:rFonts w:ascii="Arial" w:hAnsi="Arial"/>
          <w:sz w:val="22"/>
          <w:szCs w:val="22"/>
        </w:rPr>
        <w:t xml:space="preserve"> a history of</w:t>
      </w:r>
      <w:r w:rsidRPr="00D5098B">
        <w:rPr>
          <w:rFonts w:ascii="Arial" w:hAnsi="Arial"/>
          <w:sz w:val="22"/>
          <w:szCs w:val="22"/>
        </w:rPr>
        <w:t xml:space="preserve"> mild </w:t>
      </w:r>
      <w:r w:rsidR="00433610" w:rsidRPr="00D5098B">
        <w:rPr>
          <w:rFonts w:ascii="Arial" w:hAnsi="Arial"/>
          <w:sz w:val="22"/>
          <w:szCs w:val="22"/>
        </w:rPr>
        <w:t xml:space="preserve">traumatic brain injury </w:t>
      </w:r>
      <w:r w:rsidR="003100A0" w:rsidRPr="00D5098B">
        <w:rPr>
          <w:rFonts w:ascii="Arial" w:hAnsi="Arial"/>
          <w:sz w:val="22"/>
          <w:szCs w:val="22"/>
        </w:rPr>
        <w:t xml:space="preserve">and PTSD; these tend to be younger patients with cognitive and emotional symptoms </w:t>
      </w:r>
      <w:r w:rsidR="004F2021" w:rsidRPr="00D5098B">
        <w:rPr>
          <w:rFonts w:ascii="Arial" w:hAnsi="Arial"/>
          <w:sz w:val="22"/>
          <w:szCs w:val="22"/>
        </w:rPr>
        <w:t>that emerged during or after deployment to</w:t>
      </w:r>
      <w:r w:rsidRPr="00D5098B">
        <w:rPr>
          <w:rFonts w:ascii="Arial" w:hAnsi="Arial"/>
          <w:sz w:val="22"/>
          <w:szCs w:val="22"/>
        </w:rPr>
        <w:t xml:space="preserve"> Iraq (</w:t>
      </w:r>
      <w:r w:rsidR="00D12986" w:rsidRPr="00D5098B">
        <w:rPr>
          <w:rFonts w:ascii="Arial" w:hAnsi="Arial"/>
          <w:sz w:val="22"/>
          <w:szCs w:val="22"/>
        </w:rPr>
        <w:t xml:space="preserve">i.e., Operation Iraqi Freedom, </w:t>
      </w:r>
      <w:r w:rsidRPr="00D5098B">
        <w:rPr>
          <w:rFonts w:ascii="Arial" w:hAnsi="Arial"/>
          <w:sz w:val="22"/>
          <w:szCs w:val="22"/>
        </w:rPr>
        <w:t xml:space="preserve">OIF; </w:t>
      </w:r>
      <w:r w:rsidR="00D12986" w:rsidRPr="00D5098B">
        <w:rPr>
          <w:rFonts w:ascii="Arial" w:hAnsi="Arial"/>
          <w:sz w:val="22"/>
          <w:szCs w:val="22"/>
        </w:rPr>
        <w:t xml:space="preserve">and Operation New Dawn, </w:t>
      </w:r>
      <w:r w:rsidRPr="00D5098B">
        <w:rPr>
          <w:rFonts w:ascii="Arial" w:hAnsi="Arial"/>
          <w:sz w:val="22"/>
          <w:szCs w:val="22"/>
        </w:rPr>
        <w:t xml:space="preserve">OND) </w:t>
      </w:r>
      <w:r w:rsidR="003100A0" w:rsidRPr="00D5098B">
        <w:rPr>
          <w:rFonts w:ascii="Arial" w:hAnsi="Arial"/>
          <w:sz w:val="22"/>
          <w:szCs w:val="22"/>
        </w:rPr>
        <w:t>or</w:t>
      </w:r>
      <w:r w:rsidRPr="00D5098B">
        <w:rPr>
          <w:rFonts w:ascii="Arial" w:hAnsi="Arial"/>
          <w:sz w:val="22"/>
          <w:szCs w:val="22"/>
        </w:rPr>
        <w:t xml:space="preserve"> Afghanistan (Operation Enduring Freedom</w:t>
      </w:r>
      <w:r w:rsidR="00D12986" w:rsidRPr="00D5098B">
        <w:rPr>
          <w:rFonts w:ascii="Arial" w:hAnsi="Arial"/>
          <w:sz w:val="22"/>
          <w:szCs w:val="22"/>
        </w:rPr>
        <w:t xml:space="preserve">, </w:t>
      </w:r>
      <w:r w:rsidRPr="00D5098B">
        <w:rPr>
          <w:rFonts w:ascii="Arial" w:hAnsi="Arial"/>
          <w:sz w:val="22"/>
          <w:szCs w:val="22"/>
        </w:rPr>
        <w:t>OEF</w:t>
      </w:r>
      <w:r w:rsidR="003100A0" w:rsidRPr="00D5098B">
        <w:rPr>
          <w:rFonts w:ascii="Arial" w:hAnsi="Arial"/>
          <w:sz w:val="22"/>
          <w:szCs w:val="22"/>
        </w:rPr>
        <w:t xml:space="preserve">). </w:t>
      </w:r>
      <w:r w:rsidR="004F2021" w:rsidRPr="00D5098B">
        <w:rPr>
          <w:rFonts w:ascii="Arial" w:hAnsi="Arial"/>
          <w:sz w:val="22"/>
          <w:szCs w:val="22"/>
        </w:rPr>
        <w:t xml:space="preserve">The veterans served in the outpatient clinic </w:t>
      </w:r>
      <w:r w:rsidR="00642A28" w:rsidRPr="00D5098B">
        <w:rPr>
          <w:rFonts w:ascii="Arial" w:hAnsi="Arial"/>
          <w:sz w:val="22"/>
          <w:szCs w:val="22"/>
        </w:rPr>
        <w:t>often</w:t>
      </w:r>
      <w:r w:rsidR="004F2021" w:rsidRPr="00D5098B">
        <w:rPr>
          <w:rFonts w:ascii="Arial" w:hAnsi="Arial"/>
          <w:sz w:val="22"/>
          <w:szCs w:val="22"/>
        </w:rPr>
        <w:t xml:space="preserve"> present with complex histories notable for multiple medical comorbidities, substance abuse, and psychiatric/mood disturbance</w:t>
      </w:r>
      <w:r w:rsidR="004F7C25" w:rsidRPr="00D5098B">
        <w:rPr>
          <w:rFonts w:ascii="Arial" w:hAnsi="Arial"/>
          <w:sz w:val="22"/>
          <w:szCs w:val="22"/>
        </w:rPr>
        <w:t>; providers</w:t>
      </w:r>
      <w:r w:rsidR="003100A0" w:rsidRPr="00D5098B">
        <w:rPr>
          <w:rFonts w:ascii="Arial" w:hAnsi="Arial"/>
          <w:sz w:val="22"/>
          <w:szCs w:val="22"/>
        </w:rPr>
        <w:t xml:space="preserve"> are asked to clarify whether a patient’s cognitive concerns are a result of neurological/medical factors, psychiatric factors, or both.</w:t>
      </w:r>
      <w:r w:rsidRPr="00D5098B">
        <w:rPr>
          <w:rFonts w:ascii="Arial" w:hAnsi="Arial"/>
          <w:sz w:val="22"/>
          <w:szCs w:val="22"/>
        </w:rPr>
        <w:t xml:space="preserve"> </w:t>
      </w:r>
      <w:r w:rsidR="004F2021" w:rsidRPr="00D5098B">
        <w:rPr>
          <w:rFonts w:ascii="Arial" w:hAnsi="Arial"/>
          <w:sz w:val="22"/>
          <w:szCs w:val="22"/>
        </w:rPr>
        <w:t>Depending on the referral question and level of patient functioning, the</w:t>
      </w:r>
      <w:r w:rsidR="00072059" w:rsidRPr="00D5098B">
        <w:rPr>
          <w:rFonts w:ascii="Arial" w:hAnsi="Arial"/>
          <w:sz w:val="22"/>
          <w:szCs w:val="22"/>
        </w:rPr>
        <w:t xml:space="preserve"> </w:t>
      </w:r>
      <w:r w:rsidR="004F2021" w:rsidRPr="00D5098B">
        <w:rPr>
          <w:rFonts w:ascii="Arial" w:hAnsi="Arial"/>
          <w:sz w:val="22"/>
          <w:szCs w:val="22"/>
        </w:rPr>
        <w:t>evaluation</w:t>
      </w:r>
      <w:r w:rsidR="00072059" w:rsidRPr="00D5098B">
        <w:rPr>
          <w:rFonts w:ascii="Arial" w:hAnsi="Arial"/>
          <w:sz w:val="22"/>
          <w:szCs w:val="22"/>
        </w:rPr>
        <w:t xml:space="preserve"> might</w:t>
      </w:r>
      <w:r w:rsidR="003100A0" w:rsidRPr="00D5098B">
        <w:rPr>
          <w:rFonts w:ascii="Arial" w:hAnsi="Arial"/>
          <w:sz w:val="22"/>
          <w:szCs w:val="22"/>
        </w:rPr>
        <w:t xml:space="preserve"> </w:t>
      </w:r>
      <w:r w:rsidR="004F2021" w:rsidRPr="00D5098B">
        <w:rPr>
          <w:rFonts w:ascii="Arial" w:hAnsi="Arial"/>
          <w:sz w:val="22"/>
          <w:szCs w:val="22"/>
        </w:rPr>
        <w:t>consist of</w:t>
      </w:r>
      <w:r w:rsidRPr="00D5098B">
        <w:rPr>
          <w:rFonts w:ascii="Arial" w:hAnsi="Arial"/>
          <w:sz w:val="22"/>
          <w:szCs w:val="22"/>
        </w:rPr>
        <w:t xml:space="preserve"> comprehensiv</w:t>
      </w:r>
      <w:r w:rsidR="003100A0" w:rsidRPr="00D5098B">
        <w:rPr>
          <w:rFonts w:ascii="Arial" w:hAnsi="Arial"/>
          <w:sz w:val="22"/>
          <w:szCs w:val="22"/>
        </w:rPr>
        <w:t xml:space="preserve">e neuropsychological </w:t>
      </w:r>
      <w:r w:rsidR="004F2021" w:rsidRPr="00D5098B">
        <w:rPr>
          <w:rFonts w:ascii="Arial" w:hAnsi="Arial"/>
          <w:sz w:val="22"/>
          <w:szCs w:val="22"/>
        </w:rPr>
        <w:t>testing</w:t>
      </w:r>
      <w:r w:rsidRPr="00D5098B">
        <w:rPr>
          <w:rFonts w:ascii="Arial" w:hAnsi="Arial"/>
          <w:sz w:val="22"/>
          <w:szCs w:val="22"/>
        </w:rPr>
        <w:t xml:space="preserve">, </w:t>
      </w:r>
      <w:r w:rsidR="003100A0" w:rsidRPr="00D5098B">
        <w:rPr>
          <w:rFonts w:ascii="Arial" w:hAnsi="Arial"/>
          <w:sz w:val="22"/>
          <w:szCs w:val="22"/>
        </w:rPr>
        <w:t xml:space="preserve">brief </w:t>
      </w:r>
      <w:r w:rsidR="00072059" w:rsidRPr="00D5098B">
        <w:rPr>
          <w:rFonts w:ascii="Arial" w:hAnsi="Arial"/>
          <w:sz w:val="22"/>
          <w:szCs w:val="22"/>
        </w:rPr>
        <w:t xml:space="preserve">cognitive </w:t>
      </w:r>
      <w:r w:rsidR="003100A0" w:rsidRPr="00D5098B">
        <w:rPr>
          <w:rFonts w:ascii="Arial" w:hAnsi="Arial"/>
          <w:sz w:val="22"/>
          <w:szCs w:val="22"/>
        </w:rPr>
        <w:t>screening</w:t>
      </w:r>
      <w:r w:rsidRPr="00D5098B">
        <w:rPr>
          <w:rFonts w:ascii="Arial" w:hAnsi="Arial"/>
          <w:sz w:val="22"/>
          <w:szCs w:val="22"/>
        </w:rPr>
        <w:t xml:space="preserve"> </w:t>
      </w:r>
      <w:r w:rsidR="00433610" w:rsidRPr="00D5098B">
        <w:rPr>
          <w:rFonts w:ascii="Arial" w:hAnsi="Arial"/>
          <w:sz w:val="22"/>
          <w:szCs w:val="22"/>
        </w:rPr>
        <w:t>(i.e., for</w:t>
      </w:r>
      <w:r w:rsidRPr="00D5098B">
        <w:rPr>
          <w:rFonts w:ascii="Arial" w:hAnsi="Arial"/>
          <w:sz w:val="22"/>
          <w:szCs w:val="22"/>
        </w:rPr>
        <w:t xml:space="preserve"> more severely disabled individuals</w:t>
      </w:r>
      <w:r w:rsidR="00433610" w:rsidRPr="00D5098B">
        <w:rPr>
          <w:rFonts w:ascii="Arial" w:hAnsi="Arial"/>
          <w:sz w:val="22"/>
          <w:szCs w:val="22"/>
        </w:rPr>
        <w:t>)</w:t>
      </w:r>
      <w:r w:rsidRPr="00D5098B">
        <w:rPr>
          <w:rFonts w:ascii="Arial" w:hAnsi="Arial"/>
          <w:sz w:val="22"/>
          <w:szCs w:val="22"/>
        </w:rPr>
        <w:t xml:space="preserve">, </w:t>
      </w:r>
      <w:r w:rsidR="00411A0D" w:rsidRPr="00D5098B">
        <w:rPr>
          <w:rFonts w:ascii="Arial" w:hAnsi="Arial"/>
          <w:sz w:val="22"/>
          <w:szCs w:val="22"/>
        </w:rPr>
        <w:t>and</w:t>
      </w:r>
      <w:r w:rsidR="00433610" w:rsidRPr="00D5098B">
        <w:rPr>
          <w:rFonts w:ascii="Arial" w:hAnsi="Arial"/>
          <w:sz w:val="22"/>
          <w:szCs w:val="22"/>
        </w:rPr>
        <w:t>/or</w:t>
      </w:r>
      <w:r w:rsidR="00411A0D" w:rsidRPr="00D5098B">
        <w:rPr>
          <w:rFonts w:ascii="Arial" w:hAnsi="Arial"/>
          <w:sz w:val="22"/>
          <w:szCs w:val="22"/>
        </w:rPr>
        <w:t xml:space="preserve"> evaluation of </w:t>
      </w:r>
      <w:r w:rsidRPr="00D5098B">
        <w:rPr>
          <w:rFonts w:ascii="Arial" w:hAnsi="Arial"/>
          <w:sz w:val="22"/>
          <w:szCs w:val="22"/>
        </w:rPr>
        <w:t>medical and financial decision-making capacity</w:t>
      </w:r>
      <w:r w:rsidR="00411A0D" w:rsidRPr="00D5098B">
        <w:rPr>
          <w:rFonts w:ascii="Arial" w:hAnsi="Arial"/>
          <w:sz w:val="22"/>
          <w:szCs w:val="22"/>
        </w:rPr>
        <w:t>. Following evaluation, we provide</w:t>
      </w:r>
      <w:r w:rsidRPr="00D5098B">
        <w:rPr>
          <w:rFonts w:ascii="Arial" w:hAnsi="Arial"/>
          <w:sz w:val="22"/>
          <w:szCs w:val="22"/>
        </w:rPr>
        <w:t xml:space="preserve"> detailed feedback and </w:t>
      </w:r>
      <w:r w:rsidR="00D12986" w:rsidRPr="00D5098B">
        <w:rPr>
          <w:rFonts w:ascii="Arial" w:hAnsi="Arial"/>
          <w:sz w:val="22"/>
          <w:szCs w:val="22"/>
        </w:rPr>
        <w:t xml:space="preserve">treatment </w:t>
      </w:r>
      <w:r w:rsidRPr="00D5098B">
        <w:rPr>
          <w:rFonts w:ascii="Arial" w:hAnsi="Arial"/>
          <w:sz w:val="22"/>
          <w:szCs w:val="22"/>
        </w:rPr>
        <w:t>recommendations</w:t>
      </w:r>
      <w:r w:rsidR="004F2021" w:rsidRPr="00D5098B">
        <w:rPr>
          <w:rFonts w:ascii="Arial" w:hAnsi="Arial"/>
          <w:sz w:val="22"/>
          <w:szCs w:val="22"/>
        </w:rPr>
        <w:t xml:space="preserve"> to patient, family, and referral source</w:t>
      </w:r>
      <w:r w:rsidRPr="00D5098B">
        <w:rPr>
          <w:rFonts w:ascii="Arial" w:hAnsi="Arial"/>
          <w:sz w:val="22"/>
          <w:szCs w:val="22"/>
        </w:rPr>
        <w:t>.</w:t>
      </w:r>
      <w:r w:rsidR="004F2021" w:rsidRPr="00D5098B">
        <w:rPr>
          <w:rFonts w:ascii="Arial" w:hAnsi="Arial"/>
          <w:sz w:val="22"/>
          <w:szCs w:val="22"/>
        </w:rPr>
        <w:t xml:space="preserve"> </w:t>
      </w:r>
      <w:r w:rsidRPr="00D5098B">
        <w:rPr>
          <w:rFonts w:ascii="Arial" w:hAnsi="Arial"/>
          <w:sz w:val="22"/>
          <w:szCs w:val="22"/>
        </w:rPr>
        <w:t xml:space="preserve">The rotation is supervised by </w:t>
      </w:r>
      <w:r w:rsidR="00C4453E" w:rsidRPr="00D5098B">
        <w:rPr>
          <w:rFonts w:ascii="Arial" w:hAnsi="Arial"/>
          <w:sz w:val="22"/>
          <w:szCs w:val="22"/>
        </w:rPr>
        <w:t>Katherine Giles</w:t>
      </w:r>
      <w:r w:rsidR="005202C7" w:rsidRPr="00D5098B">
        <w:rPr>
          <w:rFonts w:ascii="Arial" w:hAnsi="Arial"/>
          <w:sz w:val="22"/>
          <w:szCs w:val="22"/>
        </w:rPr>
        <w:t xml:space="preserve">, Psy.D., </w:t>
      </w:r>
      <w:r w:rsidR="00D12986" w:rsidRPr="00D5098B">
        <w:rPr>
          <w:rFonts w:ascii="Arial" w:hAnsi="Arial"/>
          <w:sz w:val="22"/>
          <w:szCs w:val="22"/>
        </w:rPr>
        <w:t>Brigid Rose, Ph.D.</w:t>
      </w:r>
      <w:r w:rsidR="00F36084" w:rsidRPr="00D5098B">
        <w:rPr>
          <w:rFonts w:ascii="Arial" w:hAnsi="Arial"/>
          <w:sz w:val="22"/>
          <w:szCs w:val="22"/>
        </w:rPr>
        <w:t>, ABPP-CN</w:t>
      </w:r>
      <w:r w:rsidR="005B6E47" w:rsidRPr="00D5098B">
        <w:rPr>
          <w:rFonts w:ascii="Arial" w:hAnsi="Arial"/>
          <w:sz w:val="22"/>
          <w:szCs w:val="22"/>
        </w:rPr>
        <w:t>, and Kristi Steh, Ph.D</w:t>
      </w:r>
      <w:r w:rsidR="00F36084" w:rsidRPr="00D5098B">
        <w:rPr>
          <w:rFonts w:ascii="Arial" w:hAnsi="Arial"/>
          <w:sz w:val="22"/>
          <w:szCs w:val="22"/>
        </w:rPr>
        <w:t>.</w:t>
      </w:r>
    </w:p>
    <w:p w14:paraId="6EB30992" w14:textId="77777777" w:rsidR="00C20029" w:rsidRPr="00D5098B" w:rsidRDefault="00C20029" w:rsidP="00C20029">
      <w:pPr>
        <w:ind w:left="720"/>
        <w:rPr>
          <w:rFonts w:ascii="Arial" w:hAnsi="Arial"/>
          <w:sz w:val="22"/>
          <w:szCs w:val="22"/>
        </w:rPr>
      </w:pPr>
    </w:p>
    <w:p w14:paraId="6583171B" w14:textId="142BC297" w:rsidR="00C20029" w:rsidRPr="00D5098B" w:rsidRDefault="0022006E" w:rsidP="00C20029">
      <w:pPr>
        <w:ind w:left="720"/>
        <w:rPr>
          <w:rFonts w:ascii="Arial" w:hAnsi="Arial"/>
          <w:sz w:val="22"/>
          <w:szCs w:val="22"/>
        </w:rPr>
      </w:pPr>
      <w:r w:rsidRPr="00D5098B">
        <w:rPr>
          <w:noProof/>
          <w:sz w:val="22"/>
          <w:szCs w:val="22"/>
        </w:rPr>
        <w:drawing>
          <wp:anchor distT="0" distB="0" distL="114300" distR="114300" simplePos="0" relativeHeight="251659776" behindDoc="1" locked="1" layoutInCell="1" allowOverlap="1" wp14:anchorId="6A6567CE" wp14:editId="6DD4D898">
            <wp:simplePos x="0" y="0"/>
            <wp:positionH relativeFrom="column">
              <wp:posOffset>4442460</wp:posOffset>
            </wp:positionH>
            <wp:positionV relativeFrom="paragraph">
              <wp:posOffset>4445</wp:posOffset>
            </wp:positionV>
            <wp:extent cx="1503045" cy="1002030"/>
            <wp:effectExtent l="0" t="0" r="0" b="0"/>
            <wp:wrapTight wrapText="bothSides">
              <wp:wrapPolygon edited="0">
                <wp:start x="0" y="0"/>
                <wp:lineTo x="0" y="21354"/>
                <wp:lineTo x="21354" y="21354"/>
                <wp:lineTo x="21354" y="0"/>
                <wp:lineTo x="0" y="0"/>
              </wp:wrapPolygon>
            </wp:wrapTight>
            <wp:docPr id="46" name="Picture 46" descr="CREC with foothills in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REC with foothills in the b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3045" cy="1002030"/>
                    </a:xfrm>
                    <a:prstGeom prst="rect">
                      <a:avLst/>
                    </a:prstGeom>
                    <a:noFill/>
                  </pic:spPr>
                </pic:pic>
              </a:graphicData>
            </a:graphic>
            <wp14:sizeRelH relativeFrom="page">
              <wp14:pctWidth>0</wp14:pctWidth>
            </wp14:sizeRelH>
            <wp14:sizeRelV relativeFrom="page">
              <wp14:pctHeight>0</wp14:pctHeight>
            </wp14:sizeRelV>
          </wp:anchor>
        </w:drawing>
      </w:r>
      <w:r w:rsidR="00C20029" w:rsidRPr="00D5098B">
        <w:rPr>
          <w:rFonts w:ascii="Arial" w:hAnsi="Arial"/>
          <w:b/>
          <w:sz w:val="22"/>
          <w:szCs w:val="22"/>
        </w:rPr>
        <w:t xml:space="preserve">Martinez Inpatient Neuropsychology </w:t>
      </w:r>
      <w:r w:rsidR="00B323B2" w:rsidRPr="00D5098B">
        <w:rPr>
          <w:rFonts w:ascii="Arial" w:hAnsi="Arial"/>
          <w:b/>
          <w:sz w:val="22"/>
          <w:szCs w:val="22"/>
        </w:rPr>
        <w:t>Clinic</w:t>
      </w:r>
      <w:r w:rsidR="00C20029" w:rsidRPr="00D5098B">
        <w:rPr>
          <w:rFonts w:ascii="Arial" w:hAnsi="Arial"/>
          <w:sz w:val="22"/>
          <w:szCs w:val="22"/>
        </w:rPr>
        <w:t xml:space="preserve">:  The Inpatient Neuropsychology Service provides consultation services at the </w:t>
      </w:r>
      <w:r w:rsidR="00C20029" w:rsidRPr="00D5098B">
        <w:rPr>
          <w:rFonts w:ascii="Arial" w:hAnsi="Arial" w:cs="Arial"/>
          <w:sz w:val="22"/>
          <w:szCs w:val="22"/>
        </w:rPr>
        <w:t>Center for Rehabilitation and Extended Care (CREC</w:t>
      </w:r>
      <w:r w:rsidR="00603025" w:rsidRPr="00D5098B">
        <w:rPr>
          <w:rFonts w:ascii="Arial" w:hAnsi="Arial" w:cs="Arial"/>
          <w:sz w:val="22"/>
          <w:szCs w:val="22"/>
        </w:rPr>
        <w:t xml:space="preserve">), </w:t>
      </w:r>
      <w:r w:rsidR="00C20029" w:rsidRPr="00D5098B">
        <w:rPr>
          <w:rFonts w:ascii="Arial" w:hAnsi="Arial"/>
          <w:sz w:val="22"/>
          <w:szCs w:val="22"/>
        </w:rPr>
        <w:t xml:space="preserve">a 120-bed inpatient </w:t>
      </w:r>
      <w:r w:rsidR="00411A0D" w:rsidRPr="00D5098B">
        <w:rPr>
          <w:rFonts w:ascii="Arial" w:hAnsi="Arial"/>
          <w:sz w:val="22"/>
          <w:szCs w:val="22"/>
        </w:rPr>
        <w:t>rehabilitation and skilled nursing facility</w:t>
      </w:r>
      <w:r w:rsidR="00433610" w:rsidRPr="00D5098B">
        <w:rPr>
          <w:rFonts w:ascii="Arial" w:hAnsi="Arial"/>
          <w:sz w:val="22"/>
          <w:szCs w:val="22"/>
        </w:rPr>
        <w:t>.  Our inpatients</w:t>
      </w:r>
      <w:r w:rsidR="00C20029" w:rsidRPr="00D5098B">
        <w:rPr>
          <w:rFonts w:ascii="Arial" w:hAnsi="Arial"/>
          <w:sz w:val="22"/>
          <w:szCs w:val="22"/>
        </w:rPr>
        <w:t xml:space="preserve"> present with a wide variety of neurologic, medical, and psychiatric difficulties </w:t>
      </w:r>
      <w:r w:rsidR="00603025" w:rsidRPr="00D5098B">
        <w:rPr>
          <w:rFonts w:ascii="Arial" w:hAnsi="Arial"/>
          <w:sz w:val="22"/>
          <w:szCs w:val="22"/>
        </w:rPr>
        <w:t xml:space="preserve">and </w:t>
      </w:r>
      <w:r w:rsidR="00C20029" w:rsidRPr="00D5098B">
        <w:rPr>
          <w:rFonts w:ascii="Arial" w:hAnsi="Arial"/>
          <w:sz w:val="22"/>
          <w:szCs w:val="22"/>
        </w:rPr>
        <w:t>w</w:t>
      </w:r>
      <w:r w:rsidR="00603025" w:rsidRPr="00D5098B">
        <w:rPr>
          <w:rFonts w:ascii="Arial" w:hAnsi="Arial"/>
          <w:sz w:val="22"/>
          <w:szCs w:val="22"/>
        </w:rPr>
        <w:t>ith varying levels of acuity.</w:t>
      </w:r>
      <w:r w:rsidR="00433610" w:rsidRPr="00D5098B">
        <w:rPr>
          <w:rFonts w:ascii="Arial" w:hAnsi="Arial"/>
          <w:sz w:val="22"/>
          <w:szCs w:val="22"/>
        </w:rPr>
        <w:t xml:space="preserve"> Inpatient n</w:t>
      </w:r>
      <w:r w:rsidR="00C20029" w:rsidRPr="00D5098B">
        <w:rPr>
          <w:rFonts w:ascii="Arial" w:hAnsi="Arial"/>
          <w:sz w:val="22"/>
          <w:szCs w:val="22"/>
        </w:rPr>
        <w:t>europsychological consultations</w:t>
      </w:r>
      <w:r w:rsidR="00433610" w:rsidRPr="00D5098B">
        <w:rPr>
          <w:rFonts w:ascii="Arial" w:hAnsi="Arial"/>
          <w:sz w:val="22"/>
          <w:szCs w:val="22"/>
        </w:rPr>
        <w:t xml:space="preserve"> tend to</w:t>
      </w:r>
      <w:r w:rsidR="00C20029" w:rsidRPr="00D5098B">
        <w:rPr>
          <w:rFonts w:ascii="Arial" w:hAnsi="Arial"/>
          <w:sz w:val="22"/>
          <w:szCs w:val="22"/>
        </w:rPr>
        <w:t xml:space="preserve"> include relatively brief </w:t>
      </w:r>
      <w:r w:rsidR="00411A0D" w:rsidRPr="00D5098B">
        <w:rPr>
          <w:rFonts w:ascii="Arial" w:hAnsi="Arial"/>
          <w:sz w:val="22"/>
          <w:szCs w:val="22"/>
        </w:rPr>
        <w:t>cognitive evaluations</w:t>
      </w:r>
      <w:r w:rsidR="00C20029" w:rsidRPr="00D5098B">
        <w:rPr>
          <w:rFonts w:ascii="Arial" w:hAnsi="Arial"/>
          <w:sz w:val="22"/>
          <w:szCs w:val="22"/>
        </w:rPr>
        <w:t xml:space="preserve">, </w:t>
      </w:r>
      <w:r w:rsidR="00411A0D" w:rsidRPr="00D5098B">
        <w:rPr>
          <w:rFonts w:ascii="Arial" w:hAnsi="Arial"/>
          <w:sz w:val="22"/>
          <w:szCs w:val="22"/>
        </w:rPr>
        <w:t>evaluation of medical decision-making capacity</w:t>
      </w:r>
      <w:r w:rsidR="00C20029" w:rsidRPr="00D5098B">
        <w:rPr>
          <w:rFonts w:ascii="Arial" w:hAnsi="Arial"/>
          <w:sz w:val="22"/>
          <w:szCs w:val="22"/>
        </w:rPr>
        <w:t xml:space="preserve">, and </w:t>
      </w:r>
      <w:r w:rsidR="00411A0D" w:rsidRPr="00D5098B">
        <w:rPr>
          <w:rFonts w:ascii="Arial" w:hAnsi="Arial"/>
          <w:sz w:val="22"/>
          <w:szCs w:val="22"/>
        </w:rPr>
        <w:t>evaluation of a patient’s readiness to discharge to a lower level of care</w:t>
      </w:r>
      <w:r w:rsidR="00603025" w:rsidRPr="00D5098B">
        <w:rPr>
          <w:rFonts w:ascii="Arial" w:hAnsi="Arial"/>
          <w:sz w:val="22"/>
          <w:szCs w:val="22"/>
        </w:rPr>
        <w:t>.</w:t>
      </w:r>
      <w:r w:rsidR="00C20029" w:rsidRPr="00D5098B">
        <w:rPr>
          <w:rFonts w:ascii="Arial" w:hAnsi="Arial"/>
          <w:sz w:val="22"/>
          <w:szCs w:val="22"/>
        </w:rPr>
        <w:t xml:space="preserve"> </w:t>
      </w:r>
      <w:r w:rsidR="00C205F2" w:rsidRPr="00D5098B">
        <w:rPr>
          <w:rFonts w:ascii="Arial" w:hAnsi="Arial"/>
          <w:sz w:val="22"/>
          <w:szCs w:val="22"/>
        </w:rPr>
        <w:t>Exposure to a subacute care setting allows residents to become familiar with</w:t>
      </w:r>
      <w:r w:rsidR="00433610" w:rsidRPr="00D5098B">
        <w:rPr>
          <w:rFonts w:ascii="Arial" w:hAnsi="Arial"/>
          <w:sz w:val="22"/>
          <w:szCs w:val="22"/>
        </w:rPr>
        <w:t xml:space="preserve"> </w:t>
      </w:r>
      <w:r w:rsidR="00C205F2" w:rsidRPr="00D5098B">
        <w:rPr>
          <w:rFonts w:ascii="Arial" w:hAnsi="Arial"/>
          <w:sz w:val="22"/>
          <w:szCs w:val="22"/>
        </w:rPr>
        <w:t>neurological</w:t>
      </w:r>
      <w:r w:rsidR="00C20029" w:rsidRPr="00D5098B">
        <w:rPr>
          <w:rFonts w:ascii="Arial" w:hAnsi="Arial"/>
          <w:sz w:val="22"/>
          <w:szCs w:val="22"/>
        </w:rPr>
        <w:t xml:space="preserve"> conditions not seen </w:t>
      </w:r>
      <w:r w:rsidR="00C205F2" w:rsidRPr="00D5098B">
        <w:rPr>
          <w:rFonts w:ascii="Arial" w:hAnsi="Arial"/>
          <w:sz w:val="22"/>
          <w:szCs w:val="22"/>
        </w:rPr>
        <w:t xml:space="preserve">routinely </w:t>
      </w:r>
      <w:r w:rsidR="00C20029" w:rsidRPr="00D5098B">
        <w:rPr>
          <w:rFonts w:ascii="Arial" w:hAnsi="Arial"/>
          <w:sz w:val="22"/>
          <w:szCs w:val="22"/>
        </w:rPr>
        <w:t>in our outpatient clinics</w:t>
      </w:r>
      <w:r w:rsidR="00EB1BA5" w:rsidRPr="00D5098B">
        <w:rPr>
          <w:rFonts w:ascii="Arial" w:hAnsi="Arial"/>
          <w:sz w:val="22"/>
          <w:szCs w:val="22"/>
        </w:rPr>
        <w:t>, such</w:t>
      </w:r>
      <w:r w:rsidR="00C20029" w:rsidRPr="00D5098B">
        <w:rPr>
          <w:rFonts w:ascii="Arial" w:hAnsi="Arial"/>
          <w:sz w:val="22"/>
          <w:szCs w:val="22"/>
        </w:rPr>
        <w:t xml:space="preserve"> </w:t>
      </w:r>
      <w:r w:rsidR="00EB1BA5" w:rsidRPr="00D5098B">
        <w:rPr>
          <w:rFonts w:ascii="Arial" w:hAnsi="Arial"/>
          <w:sz w:val="22"/>
          <w:szCs w:val="22"/>
        </w:rPr>
        <w:t>as</w:t>
      </w:r>
      <w:r w:rsidR="00C20029" w:rsidRPr="00D5098B">
        <w:rPr>
          <w:rFonts w:ascii="Arial" w:hAnsi="Arial"/>
          <w:sz w:val="22"/>
          <w:szCs w:val="22"/>
        </w:rPr>
        <w:t xml:space="preserve"> delirium</w:t>
      </w:r>
      <w:r w:rsidR="00EB1BA5" w:rsidRPr="00D5098B">
        <w:rPr>
          <w:rFonts w:ascii="Arial" w:hAnsi="Arial"/>
          <w:sz w:val="22"/>
          <w:szCs w:val="22"/>
        </w:rPr>
        <w:t xml:space="preserve"> and</w:t>
      </w:r>
      <w:r w:rsidR="00C20029" w:rsidRPr="00D5098B">
        <w:rPr>
          <w:rFonts w:ascii="Arial" w:hAnsi="Arial"/>
          <w:sz w:val="22"/>
          <w:szCs w:val="22"/>
        </w:rPr>
        <w:t xml:space="preserve"> </w:t>
      </w:r>
      <w:r w:rsidR="00C205F2" w:rsidRPr="00D5098B">
        <w:rPr>
          <w:rFonts w:ascii="Arial" w:hAnsi="Arial"/>
          <w:sz w:val="22"/>
          <w:szCs w:val="22"/>
        </w:rPr>
        <w:t>recent-onset</w:t>
      </w:r>
      <w:r w:rsidR="00411A0D" w:rsidRPr="00D5098B">
        <w:rPr>
          <w:rFonts w:ascii="Arial" w:hAnsi="Arial"/>
          <w:sz w:val="22"/>
          <w:szCs w:val="22"/>
        </w:rPr>
        <w:t xml:space="preserve"> stroke</w:t>
      </w:r>
      <w:r w:rsidR="00C20029" w:rsidRPr="00D5098B">
        <w:rPr>
          <w:rFonts w:ascii="Arial" w:hAnsi="Arial"/>
          <w:sz w:val="22"/>
          <w:szCs w:val="22"/>
        </w:rPr>
        <w:t xml:space="preserve">. The rotation is supervised </w:t>
      </w:r>
      <w:r w:rsidR="00C4453E" w:rsidRPr="00D5098B">
        <w:rPr>
          <w:rFonts w:ascii="Arial" w:hAnsi="Arial"/>
          <w:sz w:val="22"/>
          <w:szCs w:val="22"/>
        </w:rPr>
        <w:t>Katherine Giles</w:t>
      </w:r>
      <w:r w:rsidR="005202C7" w:rsidRPr="00D5098B">
        <w:rPr>
          <w:rFonts w:ascii="Arial" w:hAnsi="Arial"/>
          <w:sz w:val="22"/>
          <w:szCs w:val="22"/>
        </w:rPr>
        <w:t xml:space="preserve">, Psy.D., </w:t>
      </w:r>
      <w:r w:rsidR="00D12986" w:rsidRPr="00D5098B">
        <w:rPr>
          <w:rFonts w:ascii="Arial" w:hAnsi="Arial"/>
          <w:sz w:val="22"/>
          <w:szCs w:val="22"/>
        </w:rPr>
        <w:t>Brigid Rose, Ph.D.</w:t>
      </w:r>
      <w:r w:rsidR="00F36084" w:rsidRPr="00D5098B">
        <w:rPr>
          <w:rFonts w:ascii="Arial" w:hAnsi="Arial"/>
          <w:sz w:val="22"/>
          <w:szCs w:val="22"/>
        </w:rPr>
        <w:t>, ABPP-CN</w:t>
      </w:r>
      <w:r w:rsidR="005B6E47" w:rsidRPr="00D5098B">
        <w:rPr>
          <w:rFonts w:ascii="Arial" w:hAnsi="Arial"/>
          <w:sz w:val="22"/>
          <w:szCs w:val="22"/>
        </w:rPr>
        <w:t>, and Kristi Steh, Ph.D</w:t>
      </w:r>
      <w:r w:rsidR="00F36084" w:rsidRPr="00D5098B">
        <w:rPr>
          <w:rFonts w:ascii="Arial" w:hAnsi="Arial"/>
          <w:sz w:val="22"/>
          <w:szCs w:val="22"/>
        </w:rPr>
        <w:t>.</w:t>
      </w:r>
    </w:p>
    <w:p w14:paraId="711A4464" w14:textId="54BD40F6" w:rsidR="00C20029" w:rsidRPr="00D5098B" w:rsidRDefault="00C20029" w:rsidP="00C20029">
      <w:pPr>
        <w:ind w:left="720"/>
        <w:rPr>
          <w:rFonts w:ascii="Arial" w:hAnsi="Arial"/>
          <w:i/>
          <w:sz w:val="22"/>
          <w:szCs w:val="22"/>
        </w:rPr>
      </w:pPr>
    </w:p>
    <w:p w14:paraId="19B65785" w14:textId="09789992" w:rsidR="009F5158" w:rsidRPr="00D5098B" w:rsidRDefault="00C20029" w:rsidP="009F5158">
      <w:pPr>
        <w:ind w:left="720"/>
        <w:rPr>
          <w:rFonts w:ascii="Arial" w:hAnsi="Arial"/>
          <w:sz w:val="22"/>
          <w:szCs w:val="22"/>
        </w:rPr>
      </w:pPr>
      <w:r w:rsidRPr="00D5098B">
        <w:rPr>
          <w:rFonts w:ascii="Arial" w:hAnsi="Arial"/>
          <w:b/>
          <w:sz w:val="22"/>
          <w:szCs w:val="22"/>
        </w:rPr>
        <w:t>Oakland Outpatient Neuropsychology Clinic:</w:t>
      </w:r>
      <w:r w:rsidRPr="00D5098B">
        <w:rPr>
          <w:rFonts w:ascii="Arial" w:hAnsi="Arial"/>
          <w:i/>
          <w:sz w:val="22"/>
          <w:szCs w:val="22"/>
        </w:rPr>
        <w:t xml:space="preserve"> </w:t>
      </w:r>
      <w:bookmarkStart w:id="11" w:name="_Hlk21345077"/>
      <w:r w:rsidR="00F20E43" w:rsidRPr="00D5098B">
        <w:rPr>
          <w:rFonts w:ascii="Arial" w:hAnsi="Arial"/>
          <w:sz w:val="22"/>
          <w:szCs w:val="22"/>
        </w:rPr>
        <w:t>One day e</w:t>
      </w:r>
      <w:r w:rsidR="00C205F2" w:rsidRPr="00D5098B">
        <w:rPr>
          <w:rFonts w:ascii="Arial" w:hAnsi="Arial"/>
          <w:sz w:val="22"/>
          <w:szCs w:val="22"/>
        </w:rPr>
        <w:t>ach month, Martinez residents travel to the Oakland Behavioral Health Clinic (Oakland BHC, which is approximately 30 minutes</w:t>
      </w:r>
      <w:r w:rsidR="00F20E43" w:rsidRPr="00D5098B">
        <w:rPr>
          <w:rFonts w:ascii="Arial" w:hAnsi="Arial"/>
          <w:sz w:val="22"/>
          <w:szCs w:val="22"/>
        </w:rPr>
        <w:t xml:space="preserve"> away by car</w:t>
      </w:r>
      <w:r w:rsidR="00C205F2" w:rsidRPr="00D5098B">
        <w:rPr>
          <w:rFonts w:ascii="Arial" w:hAnsi="Arial"/>
          <w:sz w:val="22"/>
          <w:szCs w:val="22"/>
        </w:rPr>
        <w:t xml:space="preserve">) </w:t>
      </w:r>
      <w:r w:rsidR="00E50FEF" w:rsidRPr="00D5098B">
        <w:rPr>
          <w:rFonts w:ascii="Arial" w:hAnsi="Arial"/>
          <w:sz w:val="22"/>
          <w:szCs w:val="22"/>
        </w:rPr>
        <w:t>for an additional</w:t>
      </w:r>
      <w:r w:rsidR="005B6E47" w:rsidRPr="00D5098B">
        <w:rPr>
          <w:rFonts w:ascii="Arial" w:hAnsi="Arial"/>
          <w:sz w:val="22"/>
          <w:szCs w:val="22"/>
        </w:rPr>
        <w:t xml:space="preserve"> outpatient training experience</w:t>
      </w:r>
      <w:r w:rsidR="00C205F2" w:rsidRPr="00D5098B">
        <w:rPr>
          <w:rFonts w:ascii="Arial" w:hAnsi="Arial"/>
          <w:sz w:val="22"/>
          <w:szCs w:val="22"/>
        </w:rPr>
        <w:t>.</w:t>
      </w:r>
      <w:r w:rsidRPr="00D5098B">
        <w:rPr>
          <w:rFonts w:ascii="Arial" w:hAnsi="Arial"/>
          <w:sz w:val="22"/>
          <w:szCs w:val="22"/>
        </w:rPr>
        <w:t xml:space="preserve"> </w:t>
      </w:r>
      <w:r w:rsidR="00C4453E" w:rsidRPr="00D5098B">
        <w:rPr>
          <w:rFonts w:ascii="Arial" w:hAnsi="Arial"/>
          <w:sz w:val="22"/>
          <w:szCs w:val="22"/>
        </w:rPr>
        <w:t xml:space="preserve">This clinic was previously part of VA Northern California; because we view it as a rich training experience, we have developed an agreement that will allow our residents to continue training there even though the clinic is transitioning to become part of the San Francisco VA Health Care System. </w:t>
      </w:r>
      <w:r w:rsidR="00E50FEF" w:rsidRPr="00D5098B">
        <w:rPr>
          <w:rFonts w:ascii="Arial" w:hAnsi="Arial"/>
          <w:sz w:val="22"/>
          <w:szCs w:val="22"/>
        </w:rPr>
        <w:t>The majority of</w:t>
      </w:r>
      <w:r w:rsidR="00457CA9" w:rsidRPr="00D5098B">
        <w:rPr>
          <w:rFonts w:ascii="Arial" w:hAnsi="Arial"/>
          <w:sz w:val="22"/>
          <w:szCs w:val="22"/>
        </w:rPr>
        <w:t xml:space="preserve"> patients receiving care in the Oakland BHC </w:t>
      </w:r>
      <w:r w:rsidR="00E50FEF" w:rsidRPr="00D5098B">
        <w:rPr>
          <w:rFonts w:ascii="Arial" w:hAnsi="Arial"/>
          <w:sz w:val="22"/>
          <w:szCs w:val="22"/>
        </w:rPr>
        <w:t>are</w:t>
      </w:r>
      <w:r w:rsidR="00457CA9" w:rsidRPr="00D5098B">
        <w:rPr>
          <w:rFonts w:ascii="Arial" w:hAnsi="Arial"/>
          <w:sz w:val="22"/>
          <w:szCs w:val="22"/>
        </w:rPr>
        <w:t xml:space="preserve"> elderly and </w:t>
      </w:r>
      <w:r w:rsidR="001B7D10" w:rsidRPr="00D5098B">
        <w:rPr>
          <w:rFonts w:ascii="Arial" w:hAnsi="Arial"/>
          <w:sz w:val="22"/>
          <w:szCs w:val="22"/>
        </w:rPr>
        <w:t>African American</w:t>
      </w:r>
      <w:r w:rsidR="00457CA9" w:rsidRPr="00D5098B">
        <w:rPr>
          <w:rFonts w:ascii="Arial" w:hAnsi="Arial"/>
          <w:sz w:val="22"/>
          <w:szCs w:val="22"/>
        </w:rPr>
        <w:t>, and many are</w:t>
      </w:r>
      <w:r w:rsidR="00F20E43" w:rsidRPr="00D5098B">
        <w:rPr>
          <w:rFonts w:ascii="Arial" w:hAnsi="Arial"/>
          <w:sz w:val="22"/>
          <w:szCs w:val="22"/>
        </w:rPr>
        <w:t xml:space="preserve"> socioeconomically disadvantaged</w:t>
      </w:r>
      <w:r w:rsidR="005E12FC" w:rsidRPr="00D5098B">
        <w:rPr>
          <w:rFonts w:ascii="Arial" w:hAnsi="Arial"/>
          <w:sz w:val="22"/>
          <w:szCs w:val="22"/>
        </w:rPr>
        <w:t>. In this clinic, q</w:t>
      </w:r>
      <w:r w:rsidR="00C205F2" w:rsidRPr="00D5098B">
        <w:rPr>
          <w:rFonts w:ascii="Arial" w:hAnsi="Arial"/>
          <w:sz w:val="22"/>
          <w:szCs w:val="22"/>
        </w:rPr>
        <w:t xml:space="preserve">uality care </w:t>
      </w:r>
      <w:r w:rsidR="005E12FC" w:rsidRPr="00D5098B">
        <w:rPr>
          <w:rFonts w:ascii="Arial" w:hAnsi="Arial"/>
          <w:sz w:val="22"/>
          <w:szCs w:val="22"/>
        </w:rPr>
        <w:t xml:space="preserve">often </w:t>
      </w:r>
      <w:r w:rsidR="00C205F2" w:rsidRPr="00D5098B">
        <w:rPr>
          <w:rFonts w:ascii="Arial" w:hAnsi="Arial"/>
          <w:sz w:val="22"/>
          <w:szCs w:val="22"/>
        </w:rPr>
        <w:t xml:space="preserve">requires thoughtful modification of the assessment process </w:t>
      </w:r>
      <w:r w:rsidR="00457CA9" w:rsidRPr="00D5098B">
        <w:rPr>
          <w:rFonts w:ascii="Arial" w:hAnsi="Arial"/>
          <w:sz w:val="22"/>
          <w:szCs w:val="22"/>
        </w:rPr>
        <w:t>and</w:t>
      </w:r>
      <w:r w:rsidR="00C205F2" w:rsidRPr="00D5098B">
        <w:rPr>
          <w:rFonts w:ascii="Arial" w:hAnsi="Arial"/>
          <w:sz w:val="22"/>
          <w:szCs w:val="22"/>
        </w:rPr>
        <w:t xml:space="preserve"> collaboration with providers from other specialty services (e.g., Social Work, Substance Use Disorder clinics, Homelessness Program, etc.)</w:t>
      </w:r>
      <w:r w:rsidR="005E12FC" w:rsidRPr="00D5098B">
        <w:rPr>
          <w:rFonts w:ascii="Arial" w:hAnsi="Arial"/>
          <w:sz w:val="22"/>
          <w:szCs w:val="22"/>
        </w:rPr>
        <w:t xml:space="preserve"> to meet patient needs</w:t>
      </w:r>
      <w:r w:rsidR="00B323B2" w:rsidRPr="00D5098B">
        <w:rPr>
          <w:rFonts w:ascii="Arial" w:hAnsi="Arial"/>
          <w:sz w:val="22"/>
          <w:szCs w:val="22"/>
        </w:rPr>
        <w:t>.</w:t>
      </w:r>
      <w:r w:rsidRPr="00D5098B">
        <w:rPr>
          <w:rFonts w:ascii="Arial" w:hAnsi="Arial"/>
          <w:sz w:val="22"/>
          <w:szCs w:val="22"/>
        </w:rPr>
        <w:t xml:space="preserve"> </w:t>
      </w:r>
      <w:r w:rsidR="001B7D10" w:rsidRPr="00D5098B">
        <w:rPr>
          <w:rFonts w:ascii="Arial" w:hAnsi="Arial"/>
          <w:sz w:val="22"/>
          <w:szCs w:val="22"/>
        </w:rPr>
        <w:t>Neuropsychology consults at this clinic are largely focused on dementia diagnosis/staging and</w:t>
      </w:r>
      <w:r w:rsidRPr="00D5098B">
        <w:rPr>
          <w:rFonts w:ascii="Arial" w:hAnsi="Arial"/>
          <w:sz w:val="22"/>
          <w:szCs w:val="22"/>
        </w:rPr>
        <w:t xml:space="preserve"> capacity</w:t>
      </w:r>
      <w:r w:rsidR="00C205F2" w:rsidRPr="00D5098B">
        <w:rPr>
          <w:rFonts w:ascii="Arial" w:hAnsi="Arial"/>
          <w:sz w:val="22"/>
          <w:szCs w:val="22"/>
        </w:rPr>
        <w:t xml:space="preserve"> </w:t>
      </w:r>
      <w:r w:rsidR="001B7D10" w:rsidRPr="00D5098B">
        <w:rPr>
          <w:rFonts w:ascii="Arial" w:hAnsi="Arial"/>
          <w:sz w:val="22"/>
          <w:szCs w:val="22"/>
        </w:rPr>
        <w:t>determination</w:t>
      </w:r>
      <w:r w:rsidR="00C205F2" w:rsidRPr="00D5098B">
        <w:rPr>
          <w:rFonts w:ascii="Arial" w:hAnsi="Arial"/>
          <w:sz w:val="22"/>
          <w:szCs w:val="22"/>
        </w:rPr>
        <w:t xml:space="preserve">. </w:t>
      </w:r>
      <w:r w:rsidRPr="00D5098B">
        <w:rPr>
          <w:rFonts w:ascii="Arial" w:hAnsi="Arial"/>
          <w:sz w:val="22"/>
          <w:szCs w:val="22"/>
        </w:rPr>
        <w:t xml:space="preserve">The rotation is supervised by </w:t>
      </w:r>
      <w:r w:rsidR="00C4453E" w:rsidRPr="00D5098B">
        <w:rPr>
          <w:rFonts w:ascii="Arial" w:hAnsi="Arial"/>
          <w:sz w:val="22"/>
          <w:szCs w:val="22"/>
        </w:rPr>
        <w:t>John Conley</w:t>
      </w:r>
      <w:r w:rsidRPr="00D5098B">
        <w:rPr>
          <w:rFonts w:ascii="Arial" w:hAnsi="Arial"/>
          <w:sz w:val="22"/>
          <w:szCs w:val="22"/>
        </w:rPr>
        <w:t>, Psy.D.</w:t>
      </w:r>
      <w:bookmarkEnd w:id="11"/>
      <w:r w:rsidRPr="00D5098B">
        <w:rPr>
          <w:rFonts w:ascii="Arial" w:hAnsi="Arial"/>
          <w:sz w:val="22"/>
          <w:szCs w:val="22"/>
        </w:rPr>
        <w:t xml:space="preserve"> </w:t>
      </w:r>
      <w:r w:rsidR="004F7C25" w:rsidRPr="00D5098B">
        <w:rPr>
          <w:rFonts w:ascii="Arial" w:hAnsi="Arial"/>
          <w:sz w:val="22"/>
          <w:szCs w:val="22"/>
        </w:rPr>
        <w:t>and Selvi Paulraj, Ph.D.</w:t>
      </w:r>
    </w:p>
    <w:p w14:paraId="08C68BBF" w14:textId="77777777" w:rsidR="00C20029" w:rsidRPr="00D5098B" w:rsidRDefault="00C20029" w:rsidP="00D5098B">
      <w:pPr>
        <w:jc w:val="both"/>
        <w:rPr>
          <w:rFonts w:ascii="Arial" w:hAnsi="Arial"/>
          <w:sz w:val="22"/>
          <w:szCs w:val="22"/>
        </w:rPr>
      </w:pPr>
    </w:p>
    <w:p w14:paraId="43EBD8FB" w14:textId="0D93C7D2" w:rsidR="00C20029" w:rsidRPr="00C20029" w:rsidRDefault="00C20029" w:rsidP="00C20029">
      <w:pPr>
        <w:ind w:firstLine="720"/>
        <w:rPr>
          <w:rFonts w:ascii="Arial" w:hAnsi="Arial"/>
          <w:b/>
          <w:i/>
          <w:sz w:val="22"/>
          <w:szCs w:val="22"/>
        </w:rPr>
      </w:pPr>
      <w:bookmarkStart w:id="12" w:name="_Hlk522096780"/>
      <w:r>
        <w:rPr>
          <w:rFonts w:ascii="Arial" w:hAnsi="Arial"/>
          <w:b/>
          <w:i/>
          <w:sz w:val="22"/>
          <w:szCs w:val="22"/>
        </w:rPr>
        <w:t>Sacramento</w:t>
      </w:r>
      <w:r w:rsidRPr="00C20029">
        <w:rPr>
          <w:rFonts w:ascii="Arial" w:hAnsi="Arial"/>
          <w:b/>
          <w:i/>
          <w:sz w:val="22"/>
          <w:szCs w:val="22"/>
        </w:rPr>
        <w:t xml:space="preserve"> </w:t>
      </w:r>
      <w:r w:rsidR="00433610">
        <w:rPr>
          <w:rFonts w:ascii="Arial" w:hAnsi="Arial"/>
          <w:b/>
          <w:i/>
          <w:sz w:val="22"/>
          <w:szCs w:val="22"/>
        </w:rPr>
        <w:t xml:space="preserve">Site: </w:t>
      </w:r>
      <w:r w:rsidRPr="00C20029">
        <w:rPr>
          <w:rFonts w:ascii="Arial" w:hAnsi="Arial"/>
          <w:b/>
          <w:i/>
          <w:sz w:val="22"/>
          <w:szCs w:val="22"/>
        </w:rPr>
        <w:t>Neuropsychology Training Rotations</w:t>
      </w:r>
    </w:p>
    <w:p w14:paraId="49EFF0AC" w14:textId="77777777" w:rsidR="00C20029" w:rsidRPr="00D5098B" w:rsidRDefault="00C20029" w:rsidP="00C20029">
      <w:pPr>
        <w:rPr>
          <w:rFonts w:ascii="Arial" w:hAnsi="Arial"/>
          <w:sz w:val="22"/>
          <w:szCs w:val="22"/>
        </w:rPr>
      </w:pPr>
    </w:p>
    <w:p w14:paraId="14F0C802" w14:textId="468BB9C7" w:rsidR="0035696B" w:rsidRPr="00D5098B" w:rsidRDefault="00C20029" w:rsidP="00C20029">
      <w:pPr>
        <w:pStyle w:val="Default"/>
        <w:ind w:left="720"/>
        <w:rPr>
          <w:color w:val="auto"/>
          <w:sz w:val="22"/>
          <w:szCs w:val="22"/>
        </w:rPr>
      </w:pPr>
      <w:r w:rsidRPr="00D5098B">
        <w:rPr>
          <w:b/>
          <w:color w:val="auto"/>
          <w:sz w:val="22"/>
          <w:szCs w:val="22"/>
        </w:rPr>
        <w:t>Sacramento Outpatient Neuropsychology Clinic:</w:t>
      </w:r>
      <w:r w:rsidRPr="00D5098B">
        <w:rPr>
          <w:i/>
          <w:color w:val="auto"/>
          <w:sz w:val="22"/>
          <w:szCs w:val="22"/>
        </w:rPr>
        <w:t xml:space="preserve"> </w:t>
      </w:r>
      <w:r w:rsidR="001B7D10" w:rsidRPr="00D5098B">
        <w:rPr>
          <w:color w:val="auto"/>
          <w:sz w:val="22"/>
          <w:szCs w:val="22"/>
        </w:rPr>
        <w:t xml:space="preserve"> </w:t>
      </w:r>
      <w:r w:rsidR="007B046F" w:rsidRPr="00D5098B">
        <w:rPr>
          <w:color w:val="auto"/>
          <w:sz w:val="22"/>
          <w:szCs w:val="22"/>
        </w:rPr>
        <w:t xml:space="preserve">In Sacramento, outpatient referrals are received from providers in a variety of departments, including Neurology, Physiatry, Behavioral Health, and Primary Care.  Diagnoses commonly encountered in this clinic include dementia (e.g. Alzheimer’s, vascular, frontotemporal, alcohol-related), mild cognitive impairment, acquired brain injuries, pre-surgical evaluations, movement disorders, and stroke/ vascular disorders. As in Martinez, providers in the Sacramento clinic also see a number of younger veterans who noticed changes in cognitive functioning after sustaining one or more mild TBI’s during deployments to Iraq and/or Afghanistan. Patients commonly present with comorbid psychiatric conditions (e.g., substance abuse, PTSD, depression) and medical problems.  Clinical services include comprehensive neuropsychological assessments followed by detailed feedback to patients, family members, and other health care providers.  Medical and financial capacity evaluations are routinely performed as well. The rotation is supervised by </w:t>
      </w:r>
      <w:r w:rsidR="00C4453E" w:rsidRPr="00D5098B">
        <w:rPr>
          <w:color w:val="auto"/>
          <w:sz w:val="22"/>
          <w:szCs w:val="22"/>
        </w:rPr>
        <w:t>Cleo Arnold</w:t>
      </w:r>
      <w:r w:rsidR="00791779" w:rsidRPr="00D5098B">
        <w:rPr>
          <w:color w:val="auto"/>
          <w:sz w:val="22"/>
          <w:szCs w:val="22"/>
        </w:rPr>
        <w:t>, Psy.D., Dawn La, Ph.D., and Julia Hammond, Ph.D.</w:t>
      </w:r>
      <w:r w:rsidR="00C4453E" w:rsidRPr="00D5098B">
        <w:rPr>
          <w:color w:val="auto"/>
          <w:sz w:val="22"/>
          <w:szCs w:val="22"/>
        </w:rPr>
        <w:t>, and James Sisung, Psy.D.</w:t>
      </w:r>
    </w:p>
    <w:p w14:paraId="7435C02D" w14:textId="77777777" w:rsidR="007B046F" w:rsidRPr="00D5098B" w:rsidRDefault="007B046F" w:rsidP="00C20029">
      <w:pPr>
        <w:pStyle w:val="Default"/>
        <w:ind w:left="720"/>
        <w:rPr>
          <w:sz w:val="22"/>
          <w:szCs w:val="22"/>
        </w:rPr>
      </w:pPr>
    </w:p>
    <w:p w14:paraId="4D1A7B2D" w14:textId="63B5B1D0" w:rsidR="00C20029" w:rsidRPr="00D5098B" w:rsidRDefault="0035696B" w:rsidP="007B046F">
      <w:pPr>
        <w:pStyle w:val="Default"/>
        <w:ind w:left="720"/>
        <w:rPr>
          <w:sz w:val="22"/>
          <w:szCs w:val="22"/>
        </w:rPr>
      </w:pPr>
      <w:r w:rsidRPr="00D5098B">
        <w:rPr>
          <w:b/>
          <w:sz w:val="22"/>
          <w:szCs w:val="22"/>
        </w:rPr>
        <w:t xml:space="preserve">Sacramento Inpatient Neuropsychology Clinic: </w:t>
      </w:r>
      <w:r w:rsidR="007B046F" w:rsidRPr="00D5098B">
        <w:rPr>
          <w:sz w:val="22"/>
          <w:szCs w:val="22"/>
        </w:rPr>
        <w:t xml:space="preserve">Sacramento residents also have the opportunity to conduct brief, problem-focused cognitive evaluations with inpatients at the Medical Center’s main hospital. Common referral requests include assessment </w:t>
      </w:r>
      <w:r w:rsidR="004F7C25" w:rsidRPr="00D5098B">
        <w:rPr>
          <w:sz w:val="22"/>
          <w:szCs w:val="22"/>
        </w:rPr>
        <w:t>of</w:t>
      </w:r>
      <w:r w:rsidR="007B046F" w:rsidRPr="00D5098B">
        <w:rPr>
          <w:sz w:val="22"/>
          <w:szCs w:val="22"/>
        </w:rPr>
        <w:t xml:space="preserve"> dementia versus delirium, assessment of cognitive deficits following a stroke, evaluation of cognitive status in medically ill patients, and determination of medical decision-making capacity. These evaluations are likely to influence patient care decisions regarding discharge disposition. The rotation is supervised by Dawn La, Ph.D</w:t>
      </w:r>
      <w:r w:rsidR="00791779" w:rsidRPr="00D5098B">
        <w:rPr>
          <w:sz w:val="22"/>
          <w:szCs w:val="22"/>
        </w:rPr>
        <w:t xml:space="preserve"> and Julia Hammond, Ph.D</w:t>
      </w:r>
      <w:r w:rsidR="007B046F" w:rsidRPr="00D5098B">
        <w:rPr>
          <w:sz w:val="22"/>
          <w:szCs w:val="22"/>
        </w:rPr>
        <w:t>.</w:t>
      </w:r>
    </w:p>
    <w:p w14:paraId="0BF45EDE" w14:textId="77777777" w:rsidR="00671D12" w:rsidRPr="00D5098B" w:rsidRDefault="00671D12" w:rsidP="007B046F">
      <w:pPr>
        <w:pStyle w:val="Default"/>
        <w:ind w:left="720"/>
        <w:rPr>
          <w:sz w:val="22"/>
          <w:szCs w:val="22"/>
          <w:u w:val="single"/>
        </w:rPr>
      </w:pPr>
    </w:p>
    <w:p w14:paraId="38E8253E" w14:textId="2956BEBA" w:rsidR="00472321" w:rsidRPr="00D5098B" w:rsidRDefault="00C20029" w:rsidP="00472321">
      <w:pPr>
        <w:ind w:left="720"/>
        <w:rPr>
          <w:rFonts w:ascii="Arial" w:hAnsi="Arial"/>
          <w:sz w:val="22"/>
          <w:szCs w:val="22"/>
        </w:rPr>
      </w:pPr>
      <w:r w:rsidRPr="00D5098B">
        <w:rPr>
          <w:rFonts w:ascii="Arial" w:hAnsi="Arial"/>
          <w:b/>
          <w:sz w:val="22"/>
          <w:szCs w:val="22"/>
        </w:rPr>
        <w:t>UC Davis Department of Neurology Neuropsychology Service:</w:t>
      </w:r>
      <w:r w:rsidR="005A3E43" w:rsidRPr="00D5098B">
        <w:rPr>
          <w:rFonts w:ascii="Arial" w:hAnsi="Arial"/>
          <w:b/>
          <w:sz w:val="22"/>
          <w:szCs w:val="22"/>
        </w:rPr>
        <w:t xml:space="preserve"> </w:t>
      </w:r>
      <w:bookmarkEnd w:id="12"/>
      <w:r w:rsidR="00C4453E" w:rsidRPr="00D5098B">
        <w:rPr>
          <w:rFonts w:ascii="Arial" w:hAnsi="Arial"/>
          <w:bCs/>
          <w:sz w:val="22"/>
          <w:szCs w:val="22"/>
        </w:rPr>
        <w:t>Pending annual approval from the VA</w:t>
      </w:r>
      <w:r w:rsidR="00C4453E" w:rsidRPr="00D5098B">
        <w:rPr>
          <w:rFonts w:ascii="Arial" w:hAnsi="Arial"/>
          <w:b/>
          <w:sz w:val="22"/>
          <w:szCs w:val="22"/>
        </w:rPr>
        <w:t xml:space="preserve"> </w:t>
      </w:r>
      <w:r w:rsidR="00C4453E" w:rsidRPr="00D5098B">
        <w:rPr>
          <w:rFonts w:ascii="Arial" w:hAnsi="Arial"/>
          <w:sz w:val="22"/>
          <w:szCs w:val="22"/>
        </w:rPr>
        <w:t xml:space="preserve">Office of Academic </w:t>
      </w:r>
      <w:r w:rsidR="004F7C25" w:rsidRPr="00D5098B">
        <w:rPr>
          <w:rFonts w:ascii="Arial" w:hAnsi="Arial"/>
          <w:sz w:val="22"/>
          <w:szCs w:val="22"/>
        </w:rPr>
        <w:t>Affiliations</w:t>
      </w:r>
      <w:r w:rsidR="00C4453E" w:rsidRPr="00D5098B">
        <w:rPr>
          <w:rFonts w:ascii="Arial" w:hAnsi="Arial"/>
          <w:sz w:val="22"/>
          <w:szCs w:val="22"/>
        </w:rPr>
        <w:t xml:space="preserve"> (OAA), our Sacramento residents will continue our long held tradition of supplemental training through UC Davis. </w:t>
      </w:r>
      <w:r w:rsidR="00472321" w:rsidRPr="00D5098B">
        <w:rPr>
          <w:rFonts w:ascii="Arial" w:hAnsi="Arial"/>
          <w:sz w:val="22"/>
          <w:szCs w:val="22"/>
        </w:rPr>
        <w:t>Two to three times each month, Sacramento residents conduct outpatient evaluations at the UC Davis Neuropsychology Service (also located in Sacramento). The academic medical center setting gives residents the opportunity to see a broad range of non-veteran patients with diagnoses including epilepsy, TBI, movement disorders, and complex dementia syndromes. Because UC Davis patients often come from diverse linguistic backgrounds, assessment might involve use of an interpreter and/or modification of test administration and interpretation. During this rotation, residents are able to evaluate patients being considered for Deep Brain Stimulation (DBS) surgery and to observe weekly DBS rounds. On occasion, residents are invited to observe the Wada procedure of a patient being considered for epilepsy surgery. The rotation is supervised by Sarah Farias, Ph.D., ABPP-CN and Michelle Chan, Ph.D.</w:t>
      </w:r>
    </w:p>
    <w:p w14:paraId="3CE99703" w14:textId="77777777" w:rsidR="00C513C5" w:rsidRPr="00D5098B" w:rsidRDefault="00C513C5" w:rsidP="00472321">
      <w:pPr>
        <w:ind w:left="720"/>
        <w:rPr>
          <w:rFonts w:ascii="Arial" w:hAnsi="Arial"/>
          <w:sz w:val="22"/>
          <w:szCs w:val="22"/>
        </w:rPr>
      </w:pPr>
    </w:p>
    <w:p w14:paraId="68531F9C" w14:textId="77777777" w:rsidR="00C513C5" w:rsidRPr="00D5098B" w:rsidRDefault="00C513C5" w:rsidP="00C513C5">
      <w:pPr>
        <w:rPr>
          <w:rFonts w:ascii="Arial" w:hAnsi="Arial"/>
          <w:b/>
          <w:i/>
          <w:sz w:val="22"/>
          <w:szCs w:val="22"/>
        </w:rPr>
      </w:pPr>
      <w:r w:rsidRPr="00D5098B">
        <w:rPr>
          <w:rFonts w:ascii="Arial" w:hAnsi="Arial"/>
          <w:b/>
          <w:i/>
          <w:sz w:val="22"/>
          <w:szCs w:val="22"/>
        </w:rPr>
        <w:t>Neurocognitive Rehabilitation Training Activities</w:t>
      </w:r>
    </w:p>
    <w:p w14:paraId="57F0957D" w14:textId="77777777" w:rsidR="00C513C5" w:rsidRPr="00D5098B" w:rsidRDefault="00C513C5" w:rsidP="00C513C5">
      <w:pPr>
        <w:rPr>
          <w:rFonts w:ascii="Arial" w:hAnsi="Arial"/>
          <w:sz w:val="22"/>
          <w:szCs w:val="22"/>
        </w:rPr>
      </w:pPr>
      <w:bookmarkStart w:id="13" w:name="_Hlk522096871"/>
      <w:r w:rsidRPr="00D5098B">
        <w:rPr>
          <w:rFonts w:ascii="Arial" w:hAnsi="Arial"/>
          <w:sz w:val="22"/>
          <w:szCs w:val="22"/>
        </w:rPr>
        <w:t>Neurocognitive rehabilitation is another core training experience we are proud to offer at VA NCHCS. Our residents vary in their degree of experience and confidence in this domain; our goal is to ensure they are prepared to provide high quality, evidence-based neurocognitive rehabilitation treatment upon graduation from our program. Neurocognitive rehabilitation services differ somewhat by training site.</w:t>
      </w:r>
    </w:p>
    <w:p w14:paraId="43A3B2E1" w14:textId="77777777" w:rsidR="00C513C5" w:rsidRPr="00D5098B" w:rsidRDefault="00C513C5" w:rsidP="00C513C5">
      <w:pPr>
        <w:rPr>
          <w:rFonts w:ascii="Arial" w:hAnsi="Arial"/>
          <w:sz w:val="22"/>
          <w:szCs w:val="22"/>
        </w:rPr>
      </w:pPr>
    </w:p>
    <w:p w14:paraId="7A122CBD" w14:textId="404BC025" w:rsidR="00C20029" w:rsidRPr="00D5098B" w:rsidRDefault="00C513C5" w:rsidP="00C513C5">
      <w:pPr>
        <w:rPr>
          <w:rFonts w:ascii="Arial" w:hAnsi="Arial"/>
          <w:sz w:val="22"/>
          <w:szCs w:val="22"/>
        </w:rPr>
      </w:pPr>
      <w:r w:rsidRPr="00D5098B">
        <w:rPr>
          <w:rFonts w:ascii="Arial" w:hAnsi="Arial"/>
          <w:sz w:val="22"/>
          <w:szCs w:val="22"/>
        </w:rPr>
        <w:t xml:space="preserve">In </w:t>
      </w:r>
      <w:r w:rsidRPr="00D5098B">
        <w:rPr>
          <w:rFonts w:ascii="Arial" w:hAnsi="Arial"/>
          <w:b/>
          <w:sz w:val="22"/>
          <w:szCs w:val="22"/>
          <w:u w:val="single"/>
        </w:rPr>
        <w:t>Martinez</w:t>
      </w:r>
      <w:r w:rsidRPr="00D5098B">
        <w:rPr>
          <w:rFonts w:ascii="Arial" w:hAnsi="Arial"/>
          <w:sz w:val="22"/>
          <w:szCs w:val="22"/>
        </w:rPr>
        <w:t>, neurocognitive rehabilitation training</w:t>
      </w:r>
      <w:r w:rsidR="00A53C9A" w:rsidRPr="00D5098B">
        <w:rPr>
          <w:rFonts w:ascii="Arial" w:hAnsi="Arial"/>
          <w:sz w:val="22"/>
          <w:szCs w:val="22"/>
        </w:rPr>
        <w:t xml:space="preserve"> occurs</w:t>
      </w:r>
      <w:r w:rsidRPr="00D5098B">
        <w:rPr>
          <w:rFonts w:ascii="Arial" w:hAnsi="Arial"/>
          <w:sz w:val="22"/>
          <w:szCs w:val="22"/>
        </w:rPr>
        <w:t xml:space="preserve"> in </w:t>
      </w:r>
      <w:r w:rsidR="00A53C9A" w:rsidRPr="00D5098B">
        <w:rPr>
          <w:rFonts w:ascii="Arial" w:hAnsi="Arial"/>
          <w:sz w:val="22"/>
          <w:szCs w:val="22"/>
        </w:rPr>
        <w:t>both inpatient and outpatient settings</w:t>
      </w:r>
      <w:r w:rsidR="00065427" w:rsidRPr="00D5098B">
        <w:rPr>
          <w:rFonts w:ascii="Arial" w:hAnsi="Arial"/>
          <w:sz w:val="22"/>
          <w:szCs w:val="22"/>
        </w:rPr>
        <w:t xml:space="preserve"> (although inpatient services have been on hold during the pandemic)</w:t>
      </w:r>
      <w:r w:rsidRPr="00D5098B">
        <w:rPr>
          <w:rFonts w:ascii="Arial" w:hAnsi="Arial"/>
          <w:sz w:val="22"/>
          <w:szCs w:val="22"/>
        </w:rPr>
        <w:t xml:space="preserve">. </w:t>
      </w:r>
      <w:r w:rsidR="00A53C9A" w:rsidRPr="00D5098B">
        <w:rPr>
          <w:rFonts w:ascii="Arial" w:hAnsi="Arial"/>
          <w:sz w:val="22"/>
          <w:szCs w:val="22"/>
        </w:rPr>
        <w:t>In the outpatient clinic, residents</w:t>
      </w:r>
      <w:r w:rsidRPr="00D5098B">
        <w:rPr>
          <w:rFonts w:ascii="Arial" w:hAnsi="Arial"/>
          <w:sz w:val="22"/>
          <w:szCs w:val="22"/>
        </w:rPr>
        <w:t xml:space="preserve"> are trained in the delivery and modification of evidence-based models and manualized interventions </w:t>
      </w:r>
      <w:r w:rsidR="003C284C" w:rsidRPr="00D5098B">
        <w:rPr>
          <w:rFonts w:ascii="Arial" w:hAnsi="Arial"/>
          <w:sz w:val="22"/>
          <w:szCs w:val="22"/>
        </w:rPr>
        <w:t>(</w:t>
      </w:r>
      <w:r w:rsidR="00A53C9A" w:rsidRPr="00D5098B">
        <w:rPr>
          <w:rFonts w:ascii="Arial" w:hAnsi="Arial"/>
          <w:sz w:val="22"/>
          <w:szCs w:val="22"/>
        </w:rPr>
        <w:t>e.g.,</w:t>
      </w:r>
      <w:r w:rsidR="00BD245C" w:rsidRPr="00D5098B">
        <w:rPr>
          <w:rFonts w:ascii="Arial" w:hAnsi="Arial"/>
          <w:sz w:val="22"/>
          <w:szCs w:val="22"/>
        </w:rPr>
        <w:t xml:space="preserve"> CogSMART) </w:t>
      </w:r>
      <w:r w:rsidRPr="00D5098B">
        <w:rPr>
          <w:rFonts w:ascii="Arial" w:hAnsi="Arial"/>
          <w:sz w:val="22"/>
          <w:szCs w:val="22"/>
        </w:rPr>
        <w:t>for treatment of a variety of neurocognitive disorders, including TBI (especially m</w:t>
      </w:r>
      <w:r w:rsidR="00A53C9A" w:rsidRPr="00D5098B">
        <w:rPr>
          <w:rFonts w:ascii="Arial" w:hAnsi="Arial"/>
          <w:sz w:val="22"/>
          <w:szCs w:val="22"/>
        </w:rPr>
        <w:t xml:space="preserve">ild </w:t>
      </w:r>
      <w:r w:rsidRPr="00D5098B">
        <w:rPr>
          <w:rFonts w:ascii="Arial" w:hAnsi="Arial"/>
          <w:sz w:val="22"/>
          <w:szCs w:val="22"/>
        </w:rPr>
        <w:t>TBI complicated by comorbid conditions), mild dementia, multiple sclerosis, stroke, Parkinson’s-related disorders, and a range of other conditions. Residents learn to provide these services in both individual and group contexts. Caregiver support and training (e.g., REACH VA), is emphasized as well. Additionally, Martinez residents have the opportunity to train in an inpatient rehabilit</w:t>
      </w:r>
      <w:r w:rsidR="00CF1416" w:rsidRPr="00D5098B">
        <w:rPr>
          <w:rFonts w:ascii="Arial" w:hAnsi="Arial"/>
          <w:sz w:val="22"/>
          <w:szCs w:val="22"/>
        </w:rPr>
        <w:t xml:space="preserve">ation setting at the CREC/CLC. </w:t>
      </w:r>
      <w:r w:rsidRPr="00D5098B">
        <w:rPr>
          <w:rFonts w:ascii="Arial" w:hAnsi="Arial"/>
          <w:sz w:val="22"/>
          <w:szCs w:val="22"/>
        </w:rPr>
        <w:t xml:space="preserve">There, residents learn to assess the cognitive functioning and treatment needs of inpatients with subacute neurological conditions (i.e., mostly stroke, but also traumatic brain injury and other neurological syndromes), work with the patients to </w:t>
      </w:r>
      <w:r w:rsidR="00CF1416" w:rsidRPr="00D5098B">
        <w:rPr>
          <w:rFonts w:ascii="Arial" w:hAnsi="Arial"/>
          <w:sz w:val="22"/>
          <w:szCs w:val="22"/>
        </w:rPr>
        <w:t>develop</w:t>
      </w:r>
      <w:r w:rsidRPr="00D5098B">
        <w:rPr>
          <w:rFonts w:ascii="Arial" w:hAnsi="Arial"/>
          <w:sz w:val="22"/>
          <w:szCs w:val="22"/>
        </w:rPr>
        <w:t xml:space="preserve"> realistic treatment goals, facilitate early recovery through education and instruction in compensatory strategies, and serve as a consultant to the interdisciplinary team regarding the cognitive, emotional, and behavioral needs of the patient. The inpatient </w:t>
      </w:r>
      <w:r w:rsidR="00A53C9A" w:rsidRPr="00D5098B">
        <w:rPr>
          <w:rFonts w:ascii="Arial" w:hAnsi="Arial"/>
          <w:sz w:val="22"/>
          <w:szCs w:val="22"/>
        </w:rPr>
        <w:t>training experience</w:t>
      </w:r>
      <w:r w:rsidRPr="00D5098B">
        <w:rPr>
          <w:rFonts w:ascii="Arial" w:hAnsi="Arial"/>
          <w:sz w:val="22"/>
          <w:szCs w:val="22"/>
        </w:rPr>
        <w:t xml:space="preserve"> involves close collaboration with an interdisciplinary team of rehabilitation providers, including physicians, nurses, physical therapists, occupational therapists, speech therapists, recreation therapis</w:t>
      </w:r>
      <w:r w:rsidR="00CF1416" w:rsidRPr="00D5098B">
        <w:rPr>
          <w:rFonts w:ascii="Arial" w:hAnsi="Arial"/>
          <w:sz w:val="22"/>
          <w:szCs w:val="22"/>
        </w:rPr>
        <w:t>ts, chaplains, and many others, which helps the resident develop</w:t>
      </w:r>
      <w:r w:rsidRPr="00D5098B">
        <w:rPr>
          <w:rFonts w:ascii="Arial" w:hAnsi="Arial"/>
          <w:sz w:val="22"/>
          <w:szCs w:val="22"/>
        </w:rPr>
        <w:t xml:space="preserve"> excellent interdisciplinary communication skills. </w:t>
      </w:r>
      <w:r w:rsidR="00C20029" w:rsidRPr="00D5098B">
        <w:rPr>
          <w:rFonts w:ascii="Arial" w:hAnsi="Arial"/>
          <w:sz w:val="22"/>
          <w:szCs w:val="22"/>
        </w:rPr>
        <w:t xml:space="preserve">The rotation is supervised by </w:t>
      </w:r>
      <w:r w:rsidR="00065427" w:rsidRPr="00D5098B">
        <w:rPr>
          <w:rFonts w:ascii="Arial" w:hAnsi="Arial"/>
          <w:sz w:val="22"/>
          <w:szCs w:val="22"/>
        </w:rPr>
        <w:t>John Conley</w:t>
      </w:r>
      <w:r w:rsidR="005A3E43" w:rsidRPr="00D5098B">
        <w:rPr>
          <w:rFonts w:ascii="Arial" w:hAnsi="Arial"/>
          <w:sz w:val="22"/>
          <w:szCs w:val="22"/>
        </w:rPr>
        <w:t>, Psy.D</w:t>
      </w:r>
      <w:r w:rsidR="00CF0208" w:rsidRPr="00D5098B">
        <w:rPr>
          <w:rFonts w:ascii="Arial" w:hAnsi="Arial"/>
          <w:sz w:val="22"/>
          <w:szCs w:val="22"/>
        </w:rPr>
        <w:t>.</w:t>
      </w:r>
      <w:r w:rsidR="004F7C25" w:rsidRPr="00D5098B">
        <w:rPr>
          <w:rFonts w:ascii="Arial" w:hAnsi="Arial"/>
          <w:sz w:val="22"/>
          <w:szCs w:val="22"/>
        </w:rPr>
        <w:t xml:space="preserve"> and Selvi Paulraj, Ph.D.</w:t>
      </w:r>
    </w:p>
    <w:p w14:paraId="264B480C" w14:textId="77777777" w:rsidR="00A53C9A" w:rsidRPr="00D5098B" w:rsidRDefault="00A53C9A" w:rsidP="00A53C9A">
      <w:pPr>
        <w:rPr>
          <w:rFonts w:ascii="Arial" w:hAnsi="Arial"/>
          <w:sz w:val="22"/>
          <w:szCs w:val="22"/>
        </w:rPr>
      </w:pPr>
    </w:p>
    <w:p w14:paraId="3117B1BA" w14:textId="409CC5BB" w:rsidR="00A53C9A" w:rsidRPr="00D5098B" w:rsidRDefault="00A53C9A" w:rsidP="00A53C9A">
      <w:pPr>
        <w:rPr>
          <w:rFonts w:ascii="Arial" w:hAnsi="Arial"/>
          <w:sz w:val="22"/>
          <w:szCs w:val="22"/>
        </w:rPr>
      </w:pPr>
      <w:r w:rsidRPr="00D5098B">
        <w:rPr>
          <w:rFonts w:ascii="Arial" w:hAnsi="Arial"/>
          <w:sz w:val="22"/>
          <w:szCs w:val="22"/>
        </w:rPr>
        <w:t xml:space="preserve">In </w:t>
      </w:r>
      <w:r w:rsidRPr="00D5098B">
        <w:rPr>
          <w:rFonts w:ascii="Arial" w:hAnsi="Arial"/>
          <w:b/>
          <w:sz w:val="22"/>
          <w:szCs w:val="22"/>
          <w:u w:val="single"/>
        </w:rPr>
        <w:t>Sacramento</w:t>
      </w:r>
      <w:r w:rsidRPr="00D5098B">
        <w:rPr>
          <w:rFonts w:ascii="Arial" w:hAnsi="Arial"/>
          <w:sz w:val="22"/>
          <w:szCs w:val="22"/>
        </w:rPr>
        <w:t xml:space="preserve">, </w:t>
      </w:r>
      <w:r w:rsidR="00472321" w:rsidRPr="00D5098B">
        <w:rPr>
          <w:rFonts w:ascii="Arial" w:hAnsi="Arial"/>
          <w:sz w:val="22"/>
          <w:szCs w:val="22"/>
        </w:rPr>
        <w:t xml:space="preserve">residents receive focused training in outpatient neurocognitive rehabilitation. On this rotation, residents provide evidence-based individual and group interventions for people with mild to moderate cognitive impairment. Manualized treatment programs (such as CogSMART) serve as the basis of these interventions; however, as in Martinez, the approach is modified as needed to meet the needs of the patients.  Residents work in collaboration with providers from other disciplines. The Neurocognitive Rehabilitation program shares a particularly close and collaborative relationship with the Speech and Language Pathology Department; some of the groups are co-facilitated by </w:t>
      </w:r>
      <w:r w:rsidR="004F7C25" w:rsidRPr="00D5098B">
        <w:rPr>
          <w:rFonts w:ascii="Arial" w:hAnsi="Arial"/>
          <w:sz w:val="22"/>
          <w:szCs w:val="22"/>
        </w:rPr>
        <w:t>Speech and Language Pathology (SLP)</w:t>
      </w:r>
      <w:r w:rsidR="00472321" w:rsidRPr="00D5098B">
        <w:rPr>
          <w:rFonts w:ascii="Arial" w:hAnsi="Arial"/>
          <w:sz w:val="22"/>
          <w:szCs w:val="22"/>
        </w:rPr>
        <w:t xml:space="preserve"> providers. Additionally, we work closely with the TBI/Polytrauma interdisciplinary treatment team, especially when working with younger veterans of the recent wars in Afghanistan and Iraq, many of whom present with histories of mild TBI and PTSD.  Neurocognitive rehabilitation services also are offered to veterans with a wide range of medical and neurological conditions including multiple sclerosis, cancer, stroke, and moderate to severe brain injury. Training in the REACH VA program is also available for residents with an interest in providing services to caregivers of veterans with dementia. The rotation is supervised by Cleo Arnold, Psy.D.</w:t>
      </w:r>
    </w:p>
    <w:p w14:paraId="7509FD57" w14:textId="77777777" w:rsidR="00831C75" w:rsidRPr="00D5098B" w:rsidRDefault="00831C75" w:rsidP="00C513C5">
      <w:pPr>
        <w:rPr>
          <w:rFonts w:ascii="Arial" w:hAnsi="Arial"/>
          <w:b/>
          <w:i/>
          <w:sz w:val="22"/>
          <w:szCs w:val="22"/>
        </w:rPr>
      </w:pPr>
    </w:p>
    <w:bookmarkEnd w:id="13"/>
    <w:p w14:paraId="1B48EB78" w14:textId="77777777" w:rsidR="005A3E43" w:rsidRPr="00D5098B" w:rsidRDefault="00A62A8A" w:rsidP="00C513C5">
      <w:pPr>
        <w:rPr>
          <w:rFonts w:ascii="Arial" w:hAnsi="Arial"/>
          <w:b/>
          <w:i/>
          <w:sz w:val="22"/>
          <w:szCs w:val="22"/>
        </w:rPr>
      </w:pPr>
      <w:r w:rsidRPr="00D5098B">
        <w:rPr>
          <w:rFonts w:ascii="Arial" w:hAnsi="Arial"/>
          <w:b/>
          <w:i/>
          <w:sz w:val="22"/>
          <w:szCs w:val="22"/>
        </w:rPr>
        <w:t>Inpatient Psychiatry</w:t>
      </w:r>
    </w:p>
    <w:p w14:paraId="577E0D9E" w14:textId="77777777" w:rsidR="00C513C5" w:rsidRPr="00D5098B" w:rsidRDefault="00C513C5" w:rsidP="00C513C5">
      <w:pPr>
        <w:rPr>
          <w:rFonts w:ascii="Arial" w:hAnsi="Arial"/>
          <w:sz w:val="22"/>
          <w:szCs w:val="22"/>
        </w:rPr>
      </w:pPr>
      <w:r w:rsidRPr="00D5098B">
        <w:rPr>
          <w:rFonts w:ascii="Arial" w:hAnsi="Arial"/>
          <w:sz w:val="22"/>
          <w:szCs w:val="22"/>
        </w:rPr>
        <w:t xml:space="preserve">At VA NCHCS, we believe neuropsychologists should be comfortable providing care to people with chronic or severe psychiatric disorders, and managing psychiatric crises when they arise. We therefore dedicate </w:t>
      </w:r>
      <w:r w:rsidR="005819DD" w:rsidRPr="00D5098B">
        <w:rPr>
          <w:rFonts w:ascii="Arial" w:hAnsi="Arial"/>
          <w:sz w:val="22"/>
          <w:szCs w:val="22"/>
        </w:rPr>
        <w:t>a modest portion of</w:t>
      </w:r>
      <w:r w:rsidRPr="00D5098B">
        <w:rPr>
          <w:rFonts w:ascii="Arial" w:hAnsi="Arial"/>
          <w:sz w:val="22"/>
          <w:szCs w:val="22"/>
        </w:rPr>
        <w:t xml:space="preserve"> the first year </w:t>
      </w:r>
      <w:r w:rsidR="005819DD" w:rsidRPr="00D5098B">
        <w:rPr>
          <w:rFonts w:ascii="Arial" w:hAnsi="Arial"/>
          <w:sz w:val="22"/>
          <w:szCs w:val="22"/>
        </w:rPr>
        <w:t>to formalized training</w:t>
      </w:r>
      <w:r w:rsidRPr="00D5098B">
        <w:rPr>
          <w:rFonts w:ascii="Arial" w:hAnsi="Arial"/>
          <w:sz w:val="22"/>
          <w:szCs w:val="22"/>
        </w:rPr>
        <w:t xml:space="preserve"> in an inpatient psychiatry setting</w:t>
      </w:r>
      <w:r w:rsidR="00A53C9A" w:rsidRPr="00D5098B">
        <w:rPr>
          <w:rFonts w:ascii="Arial" w:hAnsi="Arial"/>
          <w:sz w:val="22"/>
          <w:szCs w:val="22"/>
        </w:rPr>
        <w:t xml:space="preserve">. </w:t>
      </w:r>
      <w:r w:rsidRPr="00D5098B">
        <w:rPr>
          <w:rFonts w:ascii="Arial" w:hAnsi="Arial"/>
          <w:sz w:val="22"/>
          <w:szCs w:val="22"/>
        </w:rPr>
        <w:t>These rotations build resident familiarity not only with the special skills necessary for psychiatric crisis management, but with the system of care available to people in acute crisis, and the associated legal issues (e.g., involuntary hold, psychiatric conservatorship, etc.).</w:t>
      </w:r>
      <w:r w:rsidR="00A53C9A" w:rsidRPr="00D5098B">
        <w:rPr>
          <w:rFonts w:ascii="Arial" w:hAnsi="Arial"/>
          <w:sz w:val="22"/>
          <w:szCs w:val="22"/>
        </w:rPr>
        <w:t xml:space="preserve"> The inpatient psychiatry settings, which differ by training site, are summarized below.</w:t>
      </w:r>
    </w:p>
    <w:p w14:paraId="19DD5AFD" w14:textId="77777777" w:rsidR="00A62A8A" w:rsidRPr="00D5098B" w:rsidRDefault="00A62A8A" w:rsidP="00A62A8A">
      <w:pPr>
        <w:rPr>
          <w:rFonts w:ascii="Arial" w:hAnsi="Arial"/>
          <w:b/>
          <w:i/>
          <w:sz w:val="22"/>
          <w:szCs w:val="22"/>
        </w:rPr>
      </w:pPr>
    </w:p>
    <w:p w14:paraId="5BF867A9" w14:textId="144368DB" w:rsidR="00A62A8A" w:rsidRPr="00D5098B" w:rsidRDefault="00A62A8A" w:rsidP="00A62A8A">
      <w:pPr>
        <w:ind w:left="720"/>
        <w:rPr>
          <w:rFonts w:ascii="Arial" w:hAnsi="Arial"/>
          <w:sz w:val="22"/>
          <w:szCs w:val="22"/>
        </w:rPr>
      </w:pPr>
      <w:r w:rsidRPr="00D5098B">
        <w:rPr>
          <w:rFonts w:ascii="Arial" w:hAnsi="Arial"/>
          <w:b/>
          <w:sz w:val="22"/>
          <w:szCs w:val="22"/>
        </w:rPr>
        <w:t>David Grant Medical Center at Travis Air Force Base (Martinez)</w:t>
      </w:r>
      <w:r w:rsidR="0022006E" w:rsidRPr="00D5098B">
        <w:rPr>
          <w:noProof/>
          <w:sz w:val="22"/>
          <w:szCs w:val="22"/>
        </w:rPr>
        <w:drawing>
          <wp:anchor distT="0" distB="0" distL="114300" distR="114300" simplePos="0" relativeHeight="251655680" behindDoc="0" locked="1" layoutInCell="1" allowOverlap="1" wp14:anchorId="377D0FF6" wp14:editId="3547A105">
            <wp:simplePos x="0" y="0"/>
            <wp:positionH relativeFrom="column">
              <wp:posOffset>424180</wp:posOffset>
            </wp:positionH>
            <wp:positionV relativeFrom="paragraph">
              <wp:posOffset>275590</wp:posOffset>
            </wp:positionV>
            <wp:extent cx="1391920" cy="1047750"/>
            <wp:effectExtent l="0" t="0" r="0" b="0"/>
            <wp:wrapSquare wrapText="bothSides"/>
            <wp:docPr id="48" name="Picture 48" descr="David Grant Medical Center at Travis Air Forc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avid Grant Medical Center at Travis Air Force Ba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1920" cy="1047750"/>
                    </a:xfrm>
                    <a:prstGeom prst="rect">
                      <a:avLst/>
                    </a:prstGeom>
                    <a:noFill/>
                  </pic:spPr>
                </pic:pic>
              </a:graphicData>
            </a:graphic>
            <wp14:sizeRelH relativeFrom="page">
              <wp14:pctWidth>0</wp14:pctWidth>
            </wp14:sizeRelH>
            <wp14:sizeRelV relativeFrom="page">
              <wp14:pctHeight>0</wp14:pctHeight>
            </wp14:sizeRelV>
          </wp:anchor>
        </w:drawing>
      </w:r>
      <w:r w:rsidR="005A228D" w:rsidRPr="00D5098B">
        <w:rPr>
          <w:rFonts w:ascii="Arial" w:hAnsi="Arial"/>
          <w:b/>
          <w:sz w:val="22"/>
          <w:szCs w:val="22"/>
        </w:rPr>
        <w:t>:</w:t>
      </w:r>
      <w:r w:rsidR="005A228D" w:rsidRPr="00D5098B">
        <w:rPr>
          <w:rFonts w:ascii="Arial" w:hAnsi="Arial"/>
          <w:sz w:val="22"/>
          <w:szCs w:val="22"/>
        </w:rPr>
        <w:t xml:space="preserve"> </w:t>
      </w:r>
      <w:r w:rsidRPr="00D5098B">
        <w:rPr>
          <w:rFonts w:ascii="Arial" w:hAnsi="Arial"/>
          <w:sz w:val="22"/>
          <w:szCs w:val="22"/>
        </w:rPr>
        <w:t xml:space="preserve">This </w:t>
      </w:r>
      <w:r w:rsidR="00A53C9A" w:rsidRPr="00D5098B">
        <w:rPr>
          <w:rFonts w:ascii="Arial" w:hAnsi="Arial"/>
          <w:sz w:val="22"/>
          <w:szCs w:val="22"/>
        </w:rPr>
        <w:t>training experience takes place</w:t>
      </w:r>
      <w:r w:rsidRPr="00D5098B">
        <w:rPr>
          <w:rFonts w:ascii="Arial" w:hAnsi="Arial"/>
          <w:sz w:val="22"/>
          <w:szCs w:val="22"/>
        </w:rPr>
        <w:t xml:space="preserve"> on a </w:t>
      </w:r>
      <w:r w:rsidRPr="00D5098B">
        <w:rPr>
          <w:rFonts w:ascii="Arial" w:hAnsi="Arial" w:cs="Arial"/>
          <w:sz w:val="22"/>
          <w:szCs w:val="22"/>
        </w:rPr>
        <w:t>12-bed, locked</w:t>
      </w:r>
      <w:r w:rsidR="00472321" w:rsidRPr="00D5098B">
        <w:rPr>
          <w:rFonts w:ascii="Arial" w:hAnsi="Arial" w:cs="Arial"/>
          <w:sz w:val="22"/>
          <w:szCs w:val="22"/>
        </w:rPr>
        <w:t>,</w:t>
      </w:r>
      <w:r w:rsidRPr="00D5098B">
        <w:rPr>
          <w:rFonts w:ascii="Arial" w:hAnsi="Arial"/>
          <w:sz w:val="22"/>
          <w:szCs w:val="22"/>
        </w:rPr>
        <w:t xml:space="preserve"> inpatient psychiatric unit that is jointly managed by the </w:t>
      </w:r>
      <w:r w:rsidR="002A7139" w:rsidRPr="00D5098B">
        <w:rPr>
          <w:rFonts w:ascii="Arial" w:hAnsi="Arial"/>
          <w:sz w:val="22"/>
          <w:szCs w:val="22"/>
        </w:rPr>
        <w:t xml:space="preserve">US </w:t>
      </w:r>
      <w:r w:rsidRPr="00D5098B">
        <w:rPr>
          <w:rFonts w:ascii="Arial" w:hAnsi="Arial"/>
          <w:sz w:val="22"/>
          <w:szCs w:val="22"/>
        </w:rPr>
        <w:t xml:space="preserve">Air Force and the VA.  </w:t>
      </w:r>
      <w:r w:rsidR="005819DD" w:rsidRPr="00D5098B">
        <w:rPr>
          <w:rFonts w:ascii="Arial" w:hAnsi="Arial"/>
          <w:sz w:val="22"/>
          <w:szCs w:val="22"/>
        </w:rPr>
        <w:t>The patient population is unique in that it includes</w:t>
      </w:r>
      <w:r w:rsidRPr="00D5098B">
        <w:rPr>
          <w:rFonts w:ascii="Arial" w:hAnsi="Arial"/>
          <w:sz w:val="22"/>
          <w:szCs w:val="22"/>
        </w:rPr>
        <w:t xml:space="preserve"> active duty Air Force</w:t>
      </w:r>
      <w:r w:rsidR="005819DD" w:rsidRPr="00D5098B">
        <w:rPr>
          <w:rFonts w:ascii="Arial" w:hAnsi="Arial"/>
          <w:sz w:val="22"/>
          <w:szCs w:val="22"/>
        </w:rPr>
        <w:t xml:space="preserve"> </w:t>
      </w:r>
      <w:r w:rsidR="004F7C25" w:rsidRPr="00D5098B">
        <w:rPr>
          <w:rFonts w:ascii="Arial" w:hAnsi="Arial"/>
          <w:sz w:val="22"/>
          <w:szCs w:val="22"/>
        </w:rPr>
        <w:t>service members</w:t>
      </w:r>
      <w:r w:rsidR="005819DD" w:rsidRPr="00D5098B">
        <w:rPr>
          <w:rFonts w:ascii="Arial" w:hAnsi="Arial"/>
          <w:sz w:val="22"/>
          <w:szCs w:val="22"/>
        </w:rPr>
        <w:t xml:space="preserve"> and</w:t>
      </w:r>
      <w:r w:rsidRPr="00D5098B">
        <w:rPr>
          <w:rFonts w:ascii="Arial" w:hAnsi="Arial"/>
          <w:sz w:val="22"/>
          <w:szCs w:val="22"/>
        </w:rPr>
        <w:t xml:space="preserve"> </w:t>
      </w:r>
      <w:r w:rsidR="005819DD" w:rsidRPr="00D5098B">
        <w:rPr>
          <w:rFonts w:ascii="Arial" w:hAnsi="Arial"/>
          <w:sz w:val="22"/>
          <w:szCs w:val="22"/>
        </w:rPr>
        <w:t xml:space="preserve">their immediate </w:t>
      </w:r>
      <w:r w:rsidRPr="00D5098B">
        <w:rPr>
          <w:rFonts w:ascii="Arial" w:hAnsi="Arial"/>
          <w:sz w:val="22"/>
          <w:szCs w:val="22"/>
        </w:rPr>
        <w:t xml:space="preserve">family members, </w:t>
      </w:r>
      <w:r w:rsidR="005819DD" w:rsidRPr="00D5098B">
        <w:rPr>
          <w:rFonts w:ascii="Arial" w:hAnsi="Arial"/>
          <w:sz w:val="22"/>
          <w:szCs w:val="22"/>
        </w:rPr>
        <w:t>as well veterans who receive their care through the VA system</w:t>
      </w:r>
      <w:r w:rsidRPr="00D5098B">
        <w:rPr>
          <w:rFonts w:ascii="Arial" w:hAnsi="Arial"/>
          <w:sz w:val="22"/>
          <w:szCs w:val="22"/>
        </w:rPr>
        <w:t xml:space="preserve">. </w:t>
      </w:r>
      <w:r w:rsidR="005819DD" w:rsidRPr="00D5098B">
        <w:rPr>
          <w:rFonts w:ascii="Arial" w:hAnsi="Arial"/>
          <w:sz w:val="22"/>
          <w:szCs w:val="22"/>
        </w:rPr>
        <w:t>This</w:t>
      </w:r>
      <w:r w:rsidRPr="00D5098B">
        <w:rPr>
          <w:rFonts w:ascii="Arial" w:hAnsi="Arial"/>
          <w:sz w:val="22"/>
          <w:szCs w:val="22"/>
        </w:rPr>
        <w:t xml:space="preserve"> rotation emphasizes comprehensive </w:t>
      </w:r>
      <w:r w:rsidR="005819DD" w:rsidRPr="00D5098B">
        <w:rPr>
          <w:rFonts w:ascii="Arial" w:hAnsi="Arial"/>
          <w:sz w:val="22"/>
          <w:szCs w:val="22"/>
        </w:rPr>
        <w:t>psychodiagnostic assessment</w:t>
      </w:r>
      <w:r w:rsidR="00472321" w:rsidRPr="00D5098B">
        <w:rPr>
          <w:rFonts w:ascii="Arial" w:hAnsi="Arial"/>
          <w:sz w:val="22"/>
          <w:szCs w:val="22"/>
        </w:rPr>
        <w:t>, cognitive screening as needed,</w:t>
      </w:r>
      <w:r w:rsidR="005819DD" w:rsidRPr="00D5098B">
        <w:rPr>
          <w:rFonts w:ascii="Arial" w:hAnsi="Arial"/>
          <w:sz w:val="22"/>
          <w:szCs w:val="22"/>
        </w:rPr>
        <w:t xml:space="preserve"> </w:t>
      </w:r>
      <w:r w:rsidRPr="00D5098B">
        <w:rPr>
          <w:rFonts w:ascii="Arial" w:hAnsi="Arial"/>
          <w:sz w:val="22"/>
          <w:szCs w:val="22"/>
        </w:rPr>
        <w:t xml:space="preserve">and </w:t>
      </w:r>
      <w:r w:rsidR="005C6598" w:rsidRPr="00D5098B">
        <w:rPr>
          <w:rFonts w:ascii="Arial" w:hAnsi="Arial"/>
          <w:sz w:val="22"/>
          <w:szCs w:val="22"/>
        </w:rPr>
        <w:t>brief intervention</w:t>
      </w:r>
      <w:r w:rsidRPr="00D5098B">
        <w:rPr>
          <w:rFonts w:ascii="Arial" w:hAnsi="Arial"/>
          <w:sz w:val="22"/>
          <w:szCs w:val="22"/>
        </w:rPr>
        <w:t xml:space="preserve">. </w:t>
      </w:r>
      <w:r w:rsidR="002A7139" w:rsidRPr="00D5098B">
        <w:rPr>
          <w:rFonts w:ascii="Arial" w:hAnsi="Arial"/>
          <w:sz w:val="22"/>
          <w:szCs w:val="22"/>
        </w:rPr>
        <w:t>Instruction in a</w:t>
      </w:r>
      <w:r w:rsidR="005819DD" w:rsidRPr="00D5098B">
        <w:rPr>
          <w:rFonts w:ascii="Arial" w:hAnsi="Arial"/>
          <w:sz w:val="22"/>
          <w:szCs w:val="22"/>
        </w:rPr>
        <w:t xml:space="preserve">dvanced </w:t>
      </w:r>
      <w:r w:rsidR="002A7139" w:rsidRPr="00D5098B">
        <w:rPr>
          <w:rFonts w:ascii="Arial" w:hAnsi="Arial"/>
          <w:sz w:val="22"/>
          <w:szCs w:val="22"/>
        </w:rPr>
        <w:t>interpretation of the MMPI-2 is a highlight of the experience.</w:t>
      </w:r>
      <w:r w:rsidRPr="00D5098B">
        <w:rPr>
          <w:rFonts w:ascii="Arial" w:hAnsi="Arial"/>
          <w:sz w:val="22"/>
          <w:szCs w:val="22"/>
        </w:rPr>
        <w:t xml:space="preserve"> </w:t>
      </w:r>
      <w:r w:rsidR="0035696B" w:rsidRPr="00D5098B">
        <w:rPr>
          <w:rFonts w:ascii="Arial" w:hAnsi="Arial"/>
          <w:sz w:val="22"/>
          <w:szCs w:val="22"/>
        </w:rPr>
        <w:t>The supervisor</w:t>
      </w:r>
      <w:r w:rsidRPr="00D5098B">
        <w:rPr>
          <w:rFonts w:ascii="Arial" w:hAnsi="Arial"/>
          <w:sz w:val="22"/>
          <w:szCs w:val="22"/>
        </w:rPr>
        <w:t xml:space="preserve"> for this rotation </w:t>
      </w:r>
      <w:r w:rsidR="005A228D" w:rsidRPr="00D5098B">
        <w:rPr>
          <w:rFonts w:ascii="Arial" w:hAnsi="Arial"/>
          <w:sz w:val="22"/>
          <w:szCs w:val="22"/>
        </w:rPr>
        <w:t xml:space="preserve">is </w:t>
      </w:r>
      <w:r w:rsidRPr="00D5098B">
        <w:rPr>
          <w:rFonts w:ascii="Arial" w:hAnsi="Arial"/>
          <w:sz w:val="22"/>
          <w:szCs w:val="22"/>
        </w:rPr>
        <w:t xml:space="preserve">Bill Steh, Ph.D. </w:t>
      </w:r>
    </w:p>
    <w:p w14:paraId="63ADB0BC" w14:textId="77777777" w:rsidR="0035696B" w:rsidRPr="00D5098B" w:rsidRDefault="0035696B" w:rsidP="00A62A8A">
      <w:pPr>
        <w:ind w:left="720"/>
        <w:rPr>
          <w:rFonts w:ascii="Arial" w:hAnsi="Arial"/>
          <w:sz w:val="22"/>
          <w:szCs w:val="22"/>
        </w:rPr>
      </w:pPr>
    </w:p>
    <w:p w14:paraId="1961FD2F" w14:textId="54C06C67" w:rsidR="00A62A8A" w:rsidRPr="00D5098B" w:rsidRDefault="00A62A8A" w:rsidP="00A62A8A">
      <w:pPr>
        <w:ind w:left="720"/>
        <w:rPr>
          <w:rFonts w:ascii="Arial" w:hAnsi="Arial" w:cs="Arial"/>
          <w:sz w:val="22"/>
          <w:szCs w:val="22"/>
        </w:rPr>
      </w:pPr>
      <w:r w:rsidRPr="00D5098B">
        <w:rPr>
          <w:rFonts w:ascii="Arial" w:hAnsi="Arial" w:cs="Arial"/>
          <w:b/>
          <w:sz w:val="22"/>
          <w:szCs w:val="22"/>
        </w:rPr>
        <w:t>Behavioral Health Inpatient Care Unit (BHICU; Sacramento)</w:t>
      </w:r>
      <w:r w:rsidR="005A228D" w:rsidRPr="00D5098B">
        <w:rPr>
          <w:rFonts w:ascii="Arial" w:hAnsi="Arial" w:cs="Arial"/>
          <w:b/>
          <w:sz w:val="22"/>
          <w:szCs w:val="22"/>
        </w:rPr>
        <w:t>:</w:t>
      </w:r>
      <w:r w:rsidR="005A228D" w:rsidRPr="00D5098B">
        <w:rPr>
          <w:rFonts w:ascii="Arial" w:hAnsi="Arial" w:cs="Arial"/>
          <w:sz w:val="22"/>
          <w:szCs w:val="22"/>
        </w:rPr>
        <w:t xml:space="preserve"> </w:t>
      </w:r>
      <w:r w:rsidRPr="00D5098B">
        <w:rPr>
          <w:rFonts w:ascii="Arial" w:hAnsi="Arial" w:cs="Arial"/>
          <w:sz w:val="22"/>
          <w:szCs w:val="22"/>
        </w:rPr>
        <w:t xml:space="preserve">The Sacramento campus operates a 16-bed, short-term, inpatient unit for </w:t>
      </w:r>
      <w:r w:rsidR="002A7139" w:rsidRPr="00D5098B">
        <w:rPr>
          <w:rFonts w:ascii="Arial" w:hAnsi="Arial" w:cs="Arial"/>
          <w:sz w:val="22"/>
          <w:szCs w:val="22"/>
        </w:rPr>
        <w:t>v</w:t>
      </w:r>
      <w:r w:rsidRPr="00D5098B">
        <w:rPr>
          <w:rFonts w:ascii="Arial" w:hAnsi="Arial" w:cs="Arial"/>
          <w:sz w:val="22"/>
          <w:szCs w:val="22"/>
        </w:rPr>
        <w:t xml:space="preserve">eterans with acute psychiatric symptoms.  </w:t>
      </w:r>
      <w:r w:rsidR="002A7139" w:rsidRPr="00D5098B">
        <w:rPr>
          <w:rFonts w:ascii="Arial" w:hAnsi="Arial" w:cs="Arial"/>
          <w:sz w:val="22"/>
          <w:szCs w:val="22"/>
        </w:rPr>
        <w:t>Residents</w:t>
      </w:r>
      <w:r w:rsidR="00C75335" w:rsidRPr="00D5098B">
        <w:rPr>
          <w:rFonts w:ascii="Arial" w:hAnsi="Arial" w:cs="Arial"/>
          <w:sz w:val="22"/>
          <w:szCs w:val="22"/>
        </w:rPr>
        <w:t xml:space="preserve"> rotating through the BHICU </w:t>
      </w:r>
      <w:r w:rsidR="002A7139" w:rsidRPr="00D5098B">
        <w:rPr>
          <w:rFonts w:ascii="Arial" w:hAnsi="Arial" w:cs="Arial"/>
          <w:sz w:val="22"/>
          <w:szCs w:val="22"/>
        </w:rPr>
        <w:t>conduct clinical interviews, brief cognitive screening, and sometimes more comprehensive psychological and cognitive evaluation</w:t>
      </w:r>
      <w:r w:rsidR="00C75335" w:rsidRPr="00D5098B">
        <w:rPr>
          <w:rFonts w:ascii="Arial" w:hAnsi="Arial" w:cs="Arial"/>
          <w:sz w:val="22"/>
          <w:szCs w:val="22"/>
        </w:rPr>
        <w:t>s</w:t>
      </w:r>
      <w:r w:rsidR="002A7139" w:rsidRPr="00D5098B">
        <w:rPr>
          <w:rFonts w:ascii="Arial" w:hAnsi="Arial" w:cs="Arial"/>
          <w:sz w:val="22"/>
          <w:szCs w:val="22"/>
        </w:rPr>
        <w:t>. They also provide brief individual and group treatment.</w:t>
      </w:r>
      <w:r w:rsidRPr="00D5098B">
        <w:rPr>
          <w:rFonts w:ascii="Arial" w:hAnsi="Arial" w:cs="Arial"/>
          <w:sz w:val="22"/>
          <w:szCs w:val="22"/>
        </w:rPr>
        <w:t xml:space="preserve"> </w:t>
      </w:r>
      <w:r w:rsidR="005C6598" w:rsidRPr="00D5098B">
        <w:rPr>
          <w:rFonts w:ascii="Arial" w:hAnsi="Arial" w:cs="Arial"/>
          <w:sz w:val="22"/>
          <w:szCs w:val="22"/>
        </w:rPr>
        <w:t>Additionally, residents attend an</w:t>
      </w:r>
      <w:r w:rsidR="00C75335" w:rsidRPr="00D5098B">
        <w:rPr>
          <w:rFonts w:ascii="Arial" w:hAnsi="Arial" w:cs="Arial"/>
          <w:sz w:val="22"/>
          <w:szCs w:val="22"/>
        </w:rPr>
        <w:t xml:space="preserve"> inter</w:t>
      </w:r>
      <w:r w:rsidRPr="00D5098B">
        <w:rPr>
          <w:rFonts w:ascii="Arial" w:hAnsi="Arial" w:cs="Arial"/>
          <w:sz w:val="22"/>
          <w:szCs w:val="22"/>
        </w:rPr>
        <w:t>disciplinary diagnostic consensus conference</w:t>
      </w:r>
      <w:r w:rsidR="005C6598" w:rsidRPr="00D5098B">
        <w:rPr>
          <w:rFonts w:ascii="Arial" w:hAnsi="Arial" w:cs="Arial"/>
          <w:sz w:val="22"/>
          <w:szCs w:val="22"/>
        </w:rPr>
        <w:t>, during which the team develops treatment and discharge plans for the inpatients</w:t>
      </w:r>
      <w:r w:rsidRPr="00D5098B">
        <w:rPr>
          <w:rFonts w:ascii="Arial" w:hAnsi="Arial" w:cs="Arial"/>
          <w:color w:val="000000"/>
          <w:spacing w:val="5"/>
          <w:sz w:val="22"/>
          <w:szCs w:val="22"/>
        </w:rPr>
        <w:t>.</w:t>
      </w:r>
      <w:r w:rsidR="0035696B" w:rsidRPr="00D5098B">
        <w:rPr>
          <w:rFonts w:ascii="Arial" w:hAnsi="Arial" w:cs="Arial"/>
          <w:color w:val="000000"/>
          <w:spacing w:val="5"/>
          <w:sz w:val="22"/>
          <w:szCs w:val="22"/>
        </w:rPr>
        <w:t xml:space="preserve"> </w:t>
      </w:r>
      <w:r w:rsidR="00A35434" w:rsidRPr="00D5098B">
        <w:rPr>
          <w:rFonts w:ascii="Arial" w:hAnsi="Arial"/>
          <w:sz w:val="22"/>
          <w:szCs w:val="22"/>
        </w:rPr>
        <w:t xml:space="preserve">The supervisor for this rotation is </w:t>
      </w:r>
      <w:r w:rsidR="00065427" w:rsidRPr="00D5098B">
        <w:rPr>
          <w:rFonts w:ascii="Arial" w:hAnsi="Arial"/>
          <w:sz w:val="22"/>
          <w:szCs w:val="22"/>
        </w:rPr>
        <w:t>to be determined.</w:t>
      </w:r>
    </w:p>
    <w:p w14:paraId="5F3AA23A" w14:textId="77777777" w:rsidR="00A62A8A" w:rsidRPr="00D5098B" w:rsidRDefault="00A62A8A" w:rsidP="00C513C5">
      <w:pPr>
        <w:rPr>
          <w:rFonts w:ascii="Arial" w:hAnsi="Arial"/>
          <w:sz w:val="22"/>
          <w:szCs w:val="22"/>
        </w:rPr>
      </w:pPr>
    </w:p>
    <w:p w14:paraId="676E8713" w14:textId="77777777" w:rsidR="00A62A8A" w:rsidRPr="00D5098B" w:rsidRDefault="00A62A8A" w:rsidP="00485A9E">
      <w:pPr>
        <w:rPr>
          <w:rFonts w:ascii="Arial" w:hAnsi="Arial"/>
          <w:b/>
          <w:i/>
          <w:sz w:val="22"/>
          <w:szCs w:val="22"/>
        </w:rPr>
      </w:pPr>
      <w:r w:rsidRPr="00D5098B">
        <w:rPr>
          <w:rFonts w:ascii="Arial" w:hAnsi="Arial"/>
          <w:b/>
          <w:i/>
          <w:sz w:val="22"/>
          <w:szCs w:val="22"/>
        </w:rPr>
        <w:t>Elective Rotations</w:t>
      </w:r>
    </w:p>
    <w:p w14:paraId="50456AF5" w14:textId="791A5C51" w:rsidR="00485A9E" w:rsidRPr="00D5098B" w:rsidRDefault="00485A9E" w:rsidP="00C513C5">
      <w:pPr>
        <w:rPr>
          <w:rFonts w:ascii="Arial" w:hAnsi="Arial"/>
          <w:sz w:val="22"/>
          <w:szCs w:val="22"/>
        </w:rPr>
      </w:pPr>
      <w:bookmarkStart w:id="14" w:name="_Hlk522097113"/>
      <w:bookmarkStart w:id="15" w:name="_Hlk522097375"/>
      <w:r w:rsidRPr="00D5098B">
        <w:rPr>
          <w:rFonts w:ascii="Arial" w:hAnsi="Arial"/>
          <w:sz w:val="22"/>
          <w:szCs w:val="22"/>
        </w:rPr>
        <w:t>We also offer our residents a range of elective opportunities, most of which are pursued in the second year of training (although</w:t>
      </w:r>
      <w:r w:rsidR="005C6598" w:rsidRPr="00D5098B">
        <w:rPr>
          <w:rFonts w:ascii="Arial" w:hAnsi="Arial"/>
          <w:sz w:val="22"/>
          <w:szCs w:val="22"/>
        </w:rPr>
        <w:t xml:space="preserve"> first-year electives</w:t>
      </w:r>
      <w:r w:rsidRPr="00D5098B">
        <w:rPr>
          <w:rFonts w:ascii="Arial" w:hAnsi="Arial"/>
          <w:sz w:val="22"/>
          <w:szCs w:val="22"/>
        </w:rPr>
        <w:t xml:space="preserve"> are </w:t>
      </w:r>
      <w:r w:rsidR="005C6598" w:rsidRPr="00D5098B">
        <w:rPr>
          <w:rFonts w:ascii="Arial" w:hAnsi="Arial"/>
          <w:sz w:val="22"/>
          <w:szCs w:val="22"/>
        </w:rPr>
        <w:t>possible</w:t>
      </w:r>
      <w:r w:rsidRPr="00D5098B">
        <w:rPr>
          <w:rFonts w:ascii="Arial" w:hAnsi="Arial"/>
          <w:sz w:val="22"/>
          <w:szCs w:val="22"/>
        </w:rPr>
        <w:t xml:space="preserve"> if </w:t>
      </w:r>
      <w:r w:rsidR="005C6598" w:rsidRPr="00D5098B">
        <w:rPr>
          <w:rFonts w:ascii="Arial" w:hAnsi="Arial"/>
          <w:sz w:val="22"/>
          <w:szCs w:val="22"/>
        </w:rPr>
        <w:t>a</w:t>
      </w:r>
      <w:r w:rsidRPr="00D5098B">
        <w:rPr>
          <w:rFonts w:ascii="Arial" w:hAnsi="Arial"/>
          <w:sz w:val="22"/>
          <w:szCs w:val="22"/>
        </w:rPr>
        <w:t xml:space="preserve"> resident’s schedule allows). In the recent past, residents have </w:t>
      </w:r>
      <w:r w:rsidR="005A228D" w:rsidRPr="00D5098B">
        <w:rPr>
          <w:rFonts w:ascii="Arial" w:hAnsi="Arial"/>
          <w:sz w:val="22"/>
          <w:szCs w:val="22"/>
        </w:rPr>
        <w:t>chosen</w:t>
      </w:r>
      <w:r w:rsidRPr="00D5098B">
        <w:rPr>
          <w:rFonts w:ascii="Arial" w:hAnsi="Arial"/>
          <w:sz w:val="22"/>
          <w:szCs w:val="22"/>
        </w:rPr>
        <w:t xml:space="preserve"> elective rotations in General Neurology, TBI Physiatry, Movement Disorders </w:t>
      </w:r>
      <w:r w:rsidR="005C6598" w:rsidRPr="00D5098B">
        <w:rPr>
          <w:rFonts w:ascii="Arial" w:hAnsi="Arial"/>
          <w:sz w:val="22"/>
          <w:szCs w:val="22"/>
        </w:rPr>
        <w:t>Clinic</w:t>
      </w:r>
      <w:r w:rsidRPr="00D5098B">
        <w:rPr>
          <w:rFonts w:ascii="Arial" w:hAnsi="Arial"/>
          <w:sz w:val="22"/>
          <w:szCs w:val="22"/>
        </w:rPr>
        <w:t xml:space="preserve">, STAR-VA </w:t>
      </w:r>
      <w:r w:rsidR="005C6598" w:rsidRPr="00D5098B">
        <w:rPr>
          <w:rFonts w:ascii="Arial" w:hAnsi="Arial"/>
          <w:sz w:val="22"/>
          <w:szCs w:val="22"/>
        </w:rPr>
        <w:t>Dementia Behavioral Management</w:t>
      </w:r>
      <w:r w:rsidRPr="00D5098B">
        <w:rPr>
          <w:rFonts w:ascii="Arial" w:hAnsi="Arial"/>
          <w:sz w:val="22"/>
          <w:szCs w:val="22"/>
        </w:rPr>
        <w:t xml:space="preserve">, </w:t>
      </w:r>
      <w:r w:rsidR="005C6598" w:rsidRPr="00D5098B">
        <w:rPr>
          <w:rFonts w:ascii="Arial" w:hAnsi="Arial"/>
          <w:sz w:val="22"/>
          <w:szCs w:val="22"/>
        </w:rPr>
        <w:t xml:space="preserve">Stroke/Vascular Disorders Clinic, </w:t>
      </w:r>
      <w:r w:rsidRPr="00D5098B">
        <w:rPr>
          <w:rFonts w:ascii="Arial" w:hAnsi="Arial"/>
          <w:sz w:val="22"/>
          <w:szCs w:val="22"/>
        </w:rPr>
        <w:t xml:space="preserve">Post-Deployment Assessment and Treatment (PDAT), and Telehealth </w:t>
      </w:r>
      <w:r w:rsidR="005C6598" w:rsidRPr="00D5098B">
        <w:rPr>
          <w:rFonts w:ascii="Arial" w:hAnsi="Arial"/>
          <w:sz w:val="22"/>
          <w:szCs w:val="22"/>
        </w:rPr>
        <w:t>Services.</w:t>
      </w:r>
      <w:r w:rsidRPr="00D5098B">
        <w:rPr>
          <w:rFonts w:ascii="Arial" w:hAnsi="Arial"/>
          <w:sz w:val="22"/>
          <w:szCs w:val="22"/>
        </w:rPr>
        <w:t xml:space="preserve"> Residents are welcome to propose new elective experiences based on their individual interests; these should be brought to the attention of the Training Director and/or Associate Training Director for approval and coordination.</w:t>
      </w:r>
      <w:r w:rsidR="00A62A8A" w:rsidRPr="00D5098B">
        <w:rPr>
          <w:rFonts w:ascii="Arial" w:hAnsi="Arial"/>
          <w:sz w:val="22"/>
          <w:szCs w:val="22"/>
        </w:rPr>
        <w:t xml:space="preserve"> Below are brief descriptions of some of the elective rotation options in Martinez and Sacramento; information about additional elective opportunities is available upon request.</w:t>
      </w:r>
      <w:bookmarkEnd w:id="14"/>
    </w:p>
    <w:p w14:paraId="3F816A34" w14:textId="77777777" w:rsidR="004744CA" w:rsidRPr="00D5098B" w:rsidRDefault="004744CA" w:rsidP="00485A9E">
      <w:pPr>
        <w:ind w:left="720"/>
        <w:rPr>
          <w:rFonts w:ascii="Arial" w:hAnsi="Arial"/>
          <w:b/>
          <w:i/>
          <w:sz w:val="22"/>
          <w:szCs w:val="22"/>
        </w:rPr>
      </w:pPr>
    </w:p>
    <w:p w14:paraId="1225189E" w14:textId="69D8DC1E" w:rsidR="00485A9E" w:rsidRPr="00D5098B" w:rsidRDefault="00485A9E" w:rsidP="00485A9E">
      <w:pPr>
        <w:ind w:left="720"/>
        <w:rPr>
          <w:rFonts w:ascii="Arial" w:hAnsi="Arial"/>
          <w:sz w:val="22"/>
          <w:szCs w:val="22"/>
        </w:rPr>
      </w:pPr>
      <w:r w:rsidRPr="00D5098B">
        <w:rPr>
          <w:rFonts w:ascii="Arial" w:hAnsi="Arial"/>
          <w:b/>
          <w:i/>
          <w:sz w:val="22"/>
          <w:szCs w:val="22"/>
        </w:rPr>
        <w:t>Movement Disorders Clinic (Martinez)</w:t>
      </w:r>
      <w:r w:rsidRPr="00D5098B">
        <w:rPr>
          <w:rFonts w:ascii="Arial" w:hAnsi="Arial"/>
          <w:i/>
          <w:sz w:val="22"/>
          <w:szCs w:val="22"/>
        </w:rPr>
        <w:t xml:space="preserve">: </w:t>
      </w:r>
      <w:r w:rsidR="00F1683E" w:rsidRPr="00D5098B">
        <w:rPr>
          <w:rFonts w:ascii="Arial" w:hAnsi="Arial"/>
          <w:sz w:val="22"/>
          <w:szCs w:val="22"/>
        </w:rPr>
        <w:t xml:space="preserve">This elective </w:t>
      </w:r>
      <w:r w:rsidR="005A228D" w:rsidRPr="00D5098B">
        <w:rPr>
          <w:rFonts w:ascii="Arial" w:hAnsi="Arial"/>
          <w:sz w:val="22"/>
          <w:szCs w:val="22"/>
        </w:rPr>
        <w:t>exposes residents</w:t>
      </w:r>
      <w:r w:rsidR="00F1683E" w:rsidRPr="00D5098B">
        <w:rPr>
          <w:rFonts w:ascii="Arial" w:hAnsi="Arial"/>
          <w:sz w:val="22"/>
          <w:szCs w:val="22"/>
        </w:rPr>
        <w:t xml:space="preserve"> to</w:t>
      </w:r>
      <w:r w:rsidRPr="00D5098B">
        <w:rPr>
          <w:rFonts w:ascii="Arial" w:hAnsi="Arial"/>
          <w:sz w:val="22"/>
          <w:szCs w:val="22"/>
        </w:rPr>
        <w:t xml:space="preserve"> patients with a variety of movement disorders, including Parkinson’s disease and </w:t>
      </w:r>
      <w:r w:rsidR="005C6598" w:rsidRPr="00D5098B">
        <w:rPr>
          <w:rFonts w:ascii="Arial" w:hAnsi="Arial"/>
          <w:sz w:val="22"/>
          <w:szCs w:val="22"/>
        </w:rPr>
        <w:t>“</w:t>
      </w:r>
      <w:r w:rsidRPr="00D5098B">
        <w:rPr>
          <w:rFonts w:ascii="Arial" w:hAnsi="Arial"/>
          <w:sz w:val="22"/>
          <w:szCs w:val="22"/>
        </w:rPr>
        <w:t>Parkinson’s-plus</w:t>
      </w:r>
      <w:r w:rsidR="005C6598" w:rsidRPr="00D5098B">
        <w:rPr>
          <w:rFonts w:ascii="Arial" w:hAnsi="Arial"/>
          <w:sz w:val="22"/>
          <w:szCs w:val="22"/>
        </w:rPr>
        <w:t>”</w:t>
      </w:r>
      <w:r w:rsidRPr="00D5098B">
        <w:rPr>
          <w:rFonts w:ascii="Arial" w:hAnsi="Arial"/>
          <w:sz w:val="22"/>
          <w:szCs w:val="22"/>
        </w:rPr>
        <w:t xml:space="preserve"> syndromes such as Lewy Body Dementia, Corticobasal Degeneration, and P</w:t>
      </w:r>
      <w:r w:rsidR="005A228D" w:rsidRPr="00D5098B">
        <w:rPr>
          <w:rFonts w:ascii="Arial" w:hAnsi="Arial"/>
          <w:sz w:val="22"/>
          <w:szCs w:val="22"/>
        </w:rPr>
        <w:t xml:space="preserve">rogressive Supranuclear Palsy. </w:t>
      </w:r>
      <w:r w:rsidRPr="00D5098B">
        <w:rPr>
          <w:rFonts w:ascii="Arial" w:hAnsi="Arial"/>
          <w:sz w:val="22"/>
          <w:szCs w:val="22"/>
        </w:rPr>
        <w:t xml:space="preserve">This clinic is </w:t>
      </w:r>
      <w:r w:rsidR="00F1683E" w:rsidRPr="00D5098B">
        <w:rPr>
          <w:rFonts w:ascii="Arial" w:hAnsi="Arial"/>
          <w:sz w:val="22"/>
          <w:szCs w:val="22"/>
        </w:rPr>
        <w:t>conducted by Dr. Ingrid Kwee, a</w:t>
      </w:r>
      <w:r w:rsidRPr="00D5098B">
        <w:rPr>
          <w:rFonts w:ascii="Arial" w:hAnsi="Arial"/>
          <w:sz w:val="22"/>
          <w:szCs w:val="22"/>
        </w:rPr>
        <w:t xml:space="preserve"> behavioral neurologist with expertise in the diagnosis and tr</w:t>
      </w:r>
      <w:r w:rsidR="00F1683E" w:rsidRPr="00D5098B">
        <w:rPr>
          <w:rFonts w:ascii="Arial" w:hAnsi="Arial"/>
          <w:sz w:val="22"/>
          <w:szCs w:val="22"/>
        </w:rPr>
        <w:t xml:space="preserve">eatment of movement disorders. </w:t>
      </w:r>
      <w:r w:rsidRPr="00D5098B">
        <w:rPr>
          <w:rFonts w:ascii="Arial" w:hAnsi="Arial"/>
          <w:sz w:val="22"/>
          <w:szCs w:val="22"/>
        </w:rPr>
        <w:t xml:space="preserve">The resident typically attends the clinic on a weekly basis over the course of 6 months, observes and participates in the neurological evaluation, and provides brief cognitive assessments as needed.  </w:t>
      </w:r>
    </w:p>
    <w:p w14:paraId="342E102F" w14:textId="77777777" w:rsidR="00A62A8A" w:rsidRPr="00D5098B" w:rsidRDefault="00A62A8A" w:rsidP="00485A9E">
      <w:pPr>
        <w:ind w:left="720"/>
        <w:rPr>
          <w:rFonts w:ascii="Arial" w:hAnsi="Arial"/>
          <w:sz w:val="22"/>
          <w:szCs w:val="22"/>
        </w:rPr>
      </w:pPr>
    </w:p>
    <w:p w14:paraId="662FAA0C" w14:textId="77777777" w:rsidR="00A62A8A" w:rsidRPr="00D5098B" w:rsidRDefault="005C6598" w:rsidP="00485A9E">
      <w:pPr>
        <w:ind w:left="720"/>
        <w:rPr>
          <w:rFonts w:ascii="Arial" w:hAnsi="Arial"/>
          <w:b/>
          <w:sz w:val="22"/>
          <w:szCs w:val="22"/>
        </w:rPr>
      </w:pPr>
      <w:r w:rsidRPr="00D5098B">
        <w:rPr>
          <w:rFonts w:ascii="Arial" w:hAnsi="Arial"/>
          <w:b/>
          <w:i/>
          <w:sz w:val="22"/>
          <w:szCs w:val="22"/>
        </w:rPr>
        <w:t>Stroke/</w:t>
      </w:r>
      <w:r w:rsidR="00A62A8A" w:rsidRPr="00D5098B">
        <w:rPr>
          <w:rFonts w:ascii="Arial" w:hAnsi="Arial"/>
          <w:b/>
          <w:i/>
          <w:sz w:val="22"/>
          <w:szCs w:val="22"/>
        </w:rPr>
        <w:t>Vascular Disorders Clinic (Martinez):</w:t>
      </w:r>
      <w:r w:rsidR="00A62A8A" w:rsidRPr="00D5098B">
        <w:rPr>
          <w:rFonts w:ascii="Arial" w:hAnsi="Arial"/>
          <w:b/>
          <w:sz w:val="22"/>
          <w:szCs w:val="22"/>
        </w:rPr>
        <w:t xml:space="preserve"> </w:t>
      </w:r>
      <w:r w:rsidR="00F1683E" w:rsidRPr="00D5098B">
        <w:rPr>
          <w:rFonts w:ascii="Arial" w:hAnsi="Arial"/>
          <w:sz w:val="22"/>
          <w:szCs w:val="22"/>
        </w:rPr>
        <w:t xml:space="preserve">Residents who choose this elective have the opportunity to observe neurological evaluation and follow up care of patients who have sustained a stroke or are living with </w:t>
      </w:r>
      <w:r w:rsidR="00072A32" w:rsidRPr="00D5098B">
        <w:rPr>
          <w:rFonts w:ascii="Arial" w:hAnsi="Arial"/>
          <w:sz w:val="22"/>
          <w:szCs w:val="22"/>
        </w:rPr>
        <w:t>a chronic</w:t>
      </w:r>
      <w:r w:rsidR="00F1683E" w:rsidRPr="00D5098B">
        <w:rPr>
          <w:rFonts w:ascii="Arial" w:hAnsi="Arial"/>
          <w:sz w:val="22"/>
          <w:szCs w:val="22"/>
        </w:rPr>
        <w:t xml:space="preserve"> cerebrovascular disorder. Both inpatient and outpatient care is provided. The resident </w:t>
      </w:r>
      <w:r w:rsidR="003F67A8" w:rsidRPr="00D5098B">
        <w:rPr>
          <w:rFonts w:ascii="Arial" w:hAnsi="Arial"/>
          <w:sz w:val="22"/>
          <w:szCs w:val="22"/>
        </w:rPr>
        <w:t>might</w:t>
      </w:r>
      <w:r w:rsidR="00072A32" w:rsidRPr="00D5098B">
        <w:rPr>
          <w:rFonts w:ascii="Arial" w:hAnsi="Arial"/>
          <w:sz w:val="22"/>
          <w:szCs w:val="22"/>
        </w:rPr>
        <w:t xml:space="preserve"> be</w:t>
      </w:r>
      <w:r w:rsidR="00F1683E" w:rsidRPr="00D5098B">
        <w:rPr>
          <w:rFonts w:ascii="Arial" w:hAnsi="Arial"/>
          <w:sz w:val="22"/>
          <w:szCs w:val="22"/>
        </w:rPr>
        <w:t xml:space="preserve"> asked to assist with brief neurocogni</w:t>
      </w:r>
      <w:r w:rsidR="00072A32" w:rsidRPr="00D5098B">
        <w:rPr>
          <w:rFonts w:ascii="Arial" w:hAnsi="Arial"/>
          <w:sz w:val="22"/>
          <w:szCs w:val="22"/>
        </w:rPr>
        <w:t>tive screening and care planning; however, as with the Movement Disorder Clinic, the emphasis is on learning and observation</w:t>
      </w:r>
      <w:r w:rsidR="00F1683E" w:rsidRPr="00D5098B">
        <w:rPr>
          <w:rFonts w:ascii="Arial" w:hAnsi="Arial"/>
          <w:sz w:val="22"/>
          <w:szCs w:val="22"/>
        </w:rPr>
        <w:t xml:space="preserve">. The clinic is conducted by Dr. Mark D’Esposito, </w:t>
      </w:r>
      <w:r w:rsidR="00072A32" w:rsidRPr="00D5098B">
        <w:rPr>
          <w:rFonts w:ascii="Arial" w:hAnsi="Arial"/>
          <w:sz w:val="22"/>
          <w:szCs w:val="22"/>
        </w:rPr>
        <w:t xml:space="preserve">who also is an active neuroscience researcher </w:t>
      </w:r>
      <w:r w:rsidR="00F1683E" w:rsidRPr="00D5098B">
        <w:rPr>
          <w:rFonts w:ascii="Arial" w:hAnsi="Arial"/>
          <w:sz w:val="22"/>
          <w:szCs w:val="22"/>
        </w:rPr>
        <w:t xml:space="preserve">at UC Berkeley. </w:t>
      </w:r>
    </w:p>
    <w:p w14:paraId="4D9B796E" w14:textId="77777777" w:rsidR="00485A9E" w:rsidRPr="00D5098B" w:rsidRDefault="00485A9E" w:rsidP="00485A9E">
      <w:pPr>
        <w:ind w:left="720"/>
        <w:rPr>
          <w:rFonts w:ascii="Arial" w:hAnsi="Arial"/>
          <w:sz w:val="22"/>
          <w:szCs w:val="22"/>
        </w:rPr>
      </w:pPr>
    </w:p>
    <w:p w14:paraId="608E6074" w14:textId="77777777" w:rsidR="00485A9E" w:rsidRPr="00D5098B" w:rsidRDefault="00485A9E" w:rsidP="00485A9E">
      <w:pPr>
        <w:ind w:left="720"/>
        <w:rPr>
          <w:rFonts w:ascii="Arial" w:hAnsi="Arial"/>
          <w:sz w:val="22"/>
          <w:szCs w:val="22"/>
        </w:rPr>
      </w:pPr>
      <w:r w:rsidRPr="00D5098B">
        <w:rPr>
          <w:rFonts w:ascii="Arial" w:hAnsi="Arial"/>
          <w:b/>
          <w:i/>
          <w:sz w:val="22"/>
          <w:szCs w:val="22"/>
        </w:rPr>
        <w:t xml:space="preserve">UC Davis Alzheimer’s Disease Center (ADC; Martinez):  </w:t>
      </w:r>
      <w:r w:rsidRPr="00D5098B">
        <w:rPr>
          <w:rFonts w:ascii="Arial" w:hAnsi="Arial"/>
          <w:sz w:val="22"/>
          <w:szCs w:val="22"/>
        </w:rPr>
        <w:t>The ADC is a stat</w:t>
      </w:r>
      <w:r w:rsidR="005C6598" w:rsidRPr="00D5098B">
        <w:rPr>
          <w:rFonts w:ascii="Arial" w:hAnsi="Arial"/>
          <w:sz w:val="22"/>
          <w:szCs w:val="22"/>
        </w:rPr>
        <w:t>e-</w:t>
      </w:r>
      <w:r w:rsidRPr="00D5098B">
        <w:rPr>
          <w:rFonts w:ascii="Arial" w:hAnsi="Arial"/>
          <w:sz w:val="22"/>
          <w:szCs w:val="22"/>
        </w:rPr>
        <w:t xml:space="preserve"> and federally</w:t>
      </w:r>
      <w:r w:rsidR="005C6598" w:rsidRPr="00D5098B">
        <w:rPr>
          <w:rFonts w:ascii="Arial" w:hAnsi="Arial"/>
          <w:sz w:val="22"/>
          <w:szCs w:val="22"/>
        </w:rPr>
        <w:t>-funded clinical service</w:t>
      </w:r>
      <w:r w:rsidRPr="00D5098B">
        <w:rPr>
          <w:rFonts w:ascii="Arial" w:hAnsi="Arial"/>
          <w:sz w:val="22"/>
          <w:szCs w:val="22"/>
        </w:rPr>
        <w:t xml:space="preserve"> and research center </w:t>
      </w:r>
      <w:r w:rsidR="00643CB0" w:rsidRPr="00D5098B">
        <w:rPr>
          <w:rFonts w:ascii="Arial" w:hAnsi="Arial"/>
          <w:sz w:val="22"/>
          <w:szCs w:val="22"/>
        </w:rPr>
        <w:t xml:space="preserve">that is affiliated with </w:t>
      </w:r>
      <w:r w:rsidRPr="00D5098B">
        <w:rPr>
          <w:rFonts w:ascii="Arial" w:hAnsi="Arial"/>
          <w:sz w:val="22"/>
          <w:szCs w:val="22"/>
        </w:rPr>
        <w:t>the UC Davis Medical Center in Sacramento</w:t>
      </w:r>
      <w:r w:rsidR="00643CB0" w:rsidRPr="00D5098B">
        <w:rPr>
          <w:rFonts w:ascii="Arial" w:hAnsi="Arial"/>
          <w:sz w:val="22"/>
          <w:szCs w:val="22"/>
        </w:rPr>
        <w:t>; Martinez residents with interest in Alzheimer’s disease can pursue elective training at the ADC center in nearby Walnut Creek</w:t>
      </w:r>
      <w:r w:rsidRPr="00D5098B">
        <w:rPr>
          <w:rFonts w:ascii="Arial" w:hAnsi="Arial"/>
          <w:sz w:val="22"/>
          <w:szCs w:val="22"/>
        </w:rPr>
        <w:t xml:space="preserve">.  </w:t>
      </w:r>
      <w:r w:rsidR="003F67A8" w:rsidRPr="00D5098B">
        <w:rPr>
          <w:rFonts w:ascii="Arial" w:hAnsi="Arial"/>
          <w:sz w:val="22"/>
          <w:szCs w:val="22"/>
        </w:rPr>
        <w:t xml:space="preserve">Many </w:t>
      </w:r>
      <w:r w:rsidR="00643CB0" w:rsidRPr="00D5098B">
        <w:rPr>
          <w:rFonts w:ascii="Arial" w:hAnsi="Arial"/>
          <w:sz w:val="22"/>
          <w:szCs w:val="22"/>
        </w:rPr>
        <w:t xml:space="preserve">ADC </w:t>
      </w:r>
      <w:r w:rsidRPr="00D5098B">
        <w:rPr>
          <w:rFonts w:ascii="Arial" w:hAnsi="Arial"/>
          <w:sz w:val="22"/>
          <w:szCs w:val="22"/>
        </w:rPr>
        <w:t xml:space="preserve">patients </w:t>
      </w:r>
      <w:r w:rsidR="003F67A8" w:rsidRPr="00D5098B">
        <w:rPr>
          <w:rFonts w:ascii="Arial" w:hAnsi="Arial"/>
          <w:sz w:val="22"/>
          <w:szCs w:val="22"/>
        </w:rPr>
        <w:t>are</w:t>
      </w:r>
      <w:r w:rsidRPr="00D5098B">
        <w:rPr>
          <w:rFonts w:ascii="Arial" w:hAnsi="Arial"/>
          <w:sz w:val="22"/>
          <w:szCs w:val="22"/>
        </w:rPr>
        <w:t xml:space="preserve"> self-referre</w:t>
      </w:r>
      <w:r w:rsidR="003F67A8" w:rsidRPr="00D5098B">
        <w:rPr>
          <w:rFonts w:ascii="Arial" w:hAnsi="Arial"/>
          <w:sz w:val="22"/>
          <w:szCs w:val="22"/>
        </w:rPr>
        <w:t>d; others</w:t>
      </w:r>
      <w:r w:rsidRPr="00D5098B">
        <w:rPr>
          <w:rFonts w:ascii="Arial" w:hAnsi="Arial"/>
          <w:sz w:val="22"/>
          <w:szCs w:val="22"/>
        </w:rPr>
        <w:t xml:space="preserve"> </w:t>
      </w:r>
      <w:r w:rsidR="003F67A8" w:rsidRPr="00D5098B">
        <w:rPr>
          <w:rFonts w:ascii="Arial" w:hAnsi="Arial"/>
          <w:sz w:val="22"/>
          <w:szCs w:val="22"/>
        </w:rPr>
        <w:t>are</w:t>
      </w:r>
      <w:r w:rsidRPr="00D5098B">
        <w:rPr>
          <w:rFonts w:ascii="Arial" w:hAnsi="Arial"/>
          <w:sz w:val="22"/>
          <w:szCs w:val="22"/>
        </w:rPr>
        <w:t xml:space="preserve"> referre</w:t>
      </w:r>
      <w:r w:rsidR="003F67A8" w:rsidRPr="00D5098B">
        <w:rPr>
          <w:rFonts w:ascii="Arial" w:hAnsi="Arial"/>
          <w:sz w:val="22"/>
          <w:szCs w:val="22"/>
        </w:rPr>
        <w:t>d from social services agencies or</w:t>
      </w:r>
      <w:r w:rsidRPr="00D5098B">
        <w:rPr>
          <w:rFonts w:ascii="Arial" w:hAnsi="Arial"/>
          <w:sz w:val="22"/>
          <w:szCs w:val="22"/>
        </w:rPr>
        <w:t xml:space="preserve"> physicians within the UC Davis primary care network. </w:t>
      </w:r>
      <w:r w:rsidR="00072A32" w:rsidRPr="00D5098B">
        <w:rPr>
          <w:rFonts w:ascii="Arial" w:hAnsi="Arial"/>
          <w:sz w:val="22"/>
          <w:szCs w:val="22"/>
        </w:rPr>
        <w:t>The primary supervisor for</w:t>
      </w:r>
      <w:r w:rsidRPr="00D5098B">
        <w:rPr>
          <w:rFonts w:ascii="Arial" w:hAnsi="Arial"/>
          <w:sz w:val="22"/>
          <w:szCs w:val="22"/>
        </w:rPr>
        <w:t xml:space="preserve"> this rotation </w:t>
      </w:r>
      <w:r w:rsidR="00072A32" w:rsidRPr="00D5098B">
        <w:rPr>
          <w:rFonts w:ascii="Arial" w:hAnsi="Arial"/>
          <w:sz w:val="22"/>
          <w:szCs w:val="22"/>
        </w:rPr>
        <w:t>is</w:t>
      </w:r>
      <w:r w:rsidRPr="00D5098B">
        <w:rPr>
          <w:rFonts w:ascii="Arial" w:hAnsi="Arial"/>
          <w:sz w:val="22"/>
          <w:szCs w:val="22"/>
        </w:rPr>
        <w:t xml:space="preserve"> Debo</w:t>
      </w:r>
      <w:r w:rsidR="00072A32" w:rsidRPr="00D5098B">
        <w:rPr>
          <w:rFonts w:ascii="Arial" w:hAnsi="Arial"/>
          <w:sz w:val="22"/>
          <w:szCs w:val="22"/>
        </w:rPr>
        <w:t>rah Cahn-Weiner, Ph.D., ABPP-CN</w:t>
      </w:r>
      <w:r w:rsidRPr="00D5098B">
        <w:rPr>
          <w:rFonts w:ascii="Arial" w:hAnsi="Arial"/>
          <w:sz w:val="22"/>
          <w:szCs w:val="22"/>
        </w:rPr>
        <w:t xml:space="preserve">. </w:t>
      </w:r>
    </w:p>
    <w:p w14:paraId="511726C5" w14:textId="77777777" w:rsidR="00485A9E" w:rsidRPr="00D5098B" w:rsidRDefault="00485A9E" w:rsidP="00485A9E">
      <w:pPr>
        <w:ind w:left="720"/>
        <w:rPr>
          <w:rFonts w:ascii="Arial" w:hAnsi="Arial"/>
          <w:b/>
          <w:i/>
          <w:sz w:val="22"/>
          <w:szCs w:val="22"/>
        </w:rPr>
      </w:pPr>
    </w:p>
    <w:p w14:paraId="00372B3D" w14:textId="77777777" w:rsidR="00485A9E" w:rsidRPr="00D5098B" w:rsidRDefault="00485A9E" w:rsidP="00485A9E">
      <w:pPr>
        <w:ind w:left="720"/>
        <w:rPr>
          <w:rFonts w:ascii="Arial" w:hAnsi="Arial"/>
          <w:sz w:val="22"/>
          <w:szCs w:val="22"/>
        </w:rPr>
      </w:pPr>
      <w:r w:rsidRPr="00D5098B">
        <w:rPr>
          <w:rFonts w:ascii="Arial" w:hAnsi="Arial"/>
          <w:b/>
          <w:i/>
          <w:sz w:val="22"/>
          <w:szCs w:val="22"/>
        </w:rPr>
        <w:t xml:space="preserve">Post-Deployment Assessment and Treatment (PDAT; Martinez): </w:t>
      </w:r>
      <w:r w:rsidR="00072A32" w:rsidRPr="00D5098B">
        <w:rPr>
          <w:rFonts w:ascii="Arial" w:hAnsi="Arial"/>
          <w:sz w:val="22"/>
          <w:szCs w:val="22"/>
        </w:rPr>
        <w:t xml:space="preserve">This inpatient </w:t>
      </w:r>
      <w:r w:rsidR="00643CB0" w:rsidRPr="00D5098B">
        <w:rPr>
          <w:rFonts w:ascii="Arial" w:hAnsi="Arial"/>
          <w:sz w:val="22"/>
          <w:szCs w:val="22"/>
        </w:rPr>
        <w:t xml:space="preserve">treatment program, which takes </w:t>
      </w:r>
      <w:r w:rsidR="005F0EE8" w:rsidRPr="00D5098B">
        <w:rPr>
          <w:rFonts w:ascii="Arial" w:hAnsi="Arial"/>
          <w:sz w:val="22"/>
          <w:szCs w:val="22"/>
        </w:rPr>
        <w:t>place in the CREC</w:t>
      </w:r>
      <w:r w:rsidR="00072A32" w:rsidRPr="00D5098B">
        <w:rPr>
          <w:rFonts w:ascii="Arial" w:hAnsi="Arial"/>
          <w:sz w:val="22"/>
          <w:szCs w:val="22"/>
        </w:rPr>
        <w:t xml:space="preserve">, provides comprehensive medical and psychological care and </w:t>
      </w:r>
      <w:r w:rsidR="003F67A8" w:rsidRPr="00D5098B">
        <w:rPr>
          <w:rFonts w:ascii="Arial" w:hAnsi="Arial"/>
          <w:sz w:val="22"/>
          <w:szCs w:val="22"/>
        </w:rPr>
        <w:t>neuro</w:t>
      </w:r>
      <w:r w:rsidR="00072A32" w:rsidRPr="00D5098B">
        <w:rPr>
          <w:rFonts w:ascii="Arial" w:hAnsi="Arial"/>
          <w:sz w:val="22"/>
          <w:szCs w:val="22"/>
        </w:rPr>
        <w:t>cognitive rehabilitation to veterans with a history of polytrauma (typically including traumatic brain injury</w:t>
      </w:r>
      <w:r w:rsidR="003F67A8" w:rsidRPr="00D5098B">
        <w:rPr>
          <w:rFonts w:ascii="Arial" w:hAnsi="Arial"/>
          <w:sz w:val="22"/>
          <w:szCs w:val="22"/>
        </w:rPr>
        <w:t xml:space="preserve"> of varying severity</w:t>
      </w:r>
      <w:r w:rsidR="00072A32" w:rsidRPr="00D5098B">
        <w:rPr>
          <w:rFonts w:ascii="Arial" w:hAnsi="Arial"/>
          <w:sz w:val="22"/>
          <w:szCs w:val="22"/>
        </w:rPr>
        <w:t xml:space="preserve"> with co-occurring pain, physical disability, and psychiatric and substance use disorders). Residents who select this rotation run treatment groups, supervise practicum student assessment and treatment, and interface with an interdisciplinary care team. The primary supervisor</w:t>
      </w:r>
      <w:r w:rsidR="00CF0208" w:rsidRPr="00D5098B">
        <w:rPr>
          <w:rFonts w:ascii="Arial" w:hAnsi="Arial"/>
          <w:sz w:val="22"/>
          <w:szCs w:val="22"/>
        </w:rPr>
        <w:t>s</w:t>
      </w:r>
      <w:r w:rsidR="00072A32" w:rsidRPr="00D5098B">
        <w:rPr>
          <w:rFonts w:ascii="Arial" w:hAnsi="Arial"/>
          <w:sz w:val="22"/>
          <w:szCs w:val="22"/>
        </w:rPr>
        <w:t xml:space="preserve"> for this rotation </w:t>
      </w:r>
      <w:r w:rsidR="00CF0208" w:rsidRPr="00D5098B">
        <w:rPr>
          <w:rFonts w:ascii="Arial" w:hAnsi="Arial"/>
          <w:sz w:val="22"/>
          <w:szCs w:val="22"/>
        </w:rPr>
        <w:t>are</w:t>
      </w:r>
      <w:r w:rsidR="00072A32" w:rsidRPr="00D5098B">
        <w:rPr>
          <w:rFonts w:ascii="Arial" w:hAnsi="Arial"/>
          <w:sz w:val="22"/>
          <w:szCs w:val="22"/>
        </w:rPr>
        <w:t xml:space="preserve"> Jeff Kixmiller, Ph.D.</w:t>
      </w:r>
      <w:r w:rsidR="00CF0208" w:rsidRPr="00D5098B">
        <w:rPr>
          <w:rFonts w:ascii="Arial" w:hAnsi="Arial"/>
          <w:sz w:val="22"/>
          <w:szCs w:val="22"/>
        </w:rPr>
        <w:t xml:space="preserve"> and James Muir, Ph.D.</w:t>
      </w:r>
    </w:p>
    <w:p w14:paraId="5F826434" w14:textId="77777777" w:rsidR="002079F9" w:rsidRPr="00D5098B" w:rsidRDefault="002079F9" w:rsidP="00485A9E">
      <w:pPr>
        <w:ind w:left="720"/>
        <w:rPr>
          <w:rFonts w:ascii="Arial" w:hAnsi="Arial"/>
          <w:b/>
          <w:i/>
          <w:sz w:val="22"/>
          <w:szCs w:val="22"/>
        </w:rPr>
      </w:pPr>
    </w:p>
    <w:p w14:paraId="284AFCB4" w14:textId="484B62F6" w:rsidR="002079F9" w:rsidRPr="00D5098B" w:rsidRDefault="002079F9" w:rsidP="00485A9E">
      <w:pPr>
        <w:ind w:left="720"/>
        <w:rPr>
          <w:rFonts w:ascii="Arial" w:hAnsi="Arial"/>
          <w:sz w:val="22"/>
          <w:szCs w:val="22"/>
        </w:rPr>
      </w:pPr>
      <w:r w:rsidRPr="00D5098B">
        <w:rPr>
          <w:rFonts w:ascii="Arial" w:hAnsi="Arial"/>
          <w:b/>
          <w:i/>
          <w:sz w:val="22"/>
          <w:szCs w:val="22"/>
        </w:rPr>
        <w:t xml:space="preserve">STAR-VA Management of Dementia-Related Behavior (Martinez): </w:t>
      </w:r>
      <w:r w:rsidRPr="00D5098B">
        <w:rPr>
          <w:rFonts w:ascii="Arial" w:hAnsi="Arial"/>
          <w:sz w:val="22"/>
          <w:szCs w:val="22"/>
        </w:rPr>
        <w:t xml:space="preserve">This is an inpatient program aimed at </w:t>
      </w:r>
      <w:r w:rsidR="00172256" w:rsidRPr="00D5098B">
        <w:rPr>
          <w:rFonts w:ascii="Arial" w:hAnsi="Arial"/>
          <w:sz w:val="22"/>
          <w:szCs w:val="22"/>
        </w:rPr>
        <w:t>supporting</w:t>
      </w:r>
      <w:r w:rsidRPr="00D5098B">
        <w:rPr>
          <w:rFonts w:ascii="Arial" w:hAnsi="Arial"/>
          <w:sz w:val="22"/>
          <w:szCs w:val="22"/>
        </w:rPr>
        <w:t xml:space="preserve"> CREC patients who have been diagnosed with dementia and are exhibiting behaviors perceived as challenging </w:t>
      </w:r>
      <w:r w:rsidR="003F67A8" w:rsidRPr="00D5098B">
        <w:rPr>
          <w:rFonts w:ascii="Arial" w:hAnsi="Arial"/>
          <w:sz w:val="22"/>
          <w:szCs w:val="22"/>
        </w:rPr>
        <w:t>by</w:t>
      </w:r>
      <w:r w:rsidRPr="00D5098B">
        <w:rPr>
          <w:rFonts w:ascii="Arial" w:hAnsi="Arial"/>
          <w:sz w:val="22"/>
          <w:szCs w:val="22"/>
        </w:rPr>
        <w:t xml:space="preserve"> their care providers. The resident partners with the CREC interdisciplinary care team (including nursing staff, chaplains, recreation therapists, and others) to identify the antecedents </w:t>
      </w:r>
      <w:r w:rsidR="003F67A8" w:rsidRPr="00D5098B">
        <w:rPr>
          <w:rFonts w:ascii="Arial" w:hAnsi="Arial"/>
          <w:sz w:val="22"/>
          <w:szCs w:val="22"/>
        </w:rPr>
        <w:t>and consequences</w:t>
      </w:r>
      <w:r w:rsidRPr="00D5098B">
        <w:rPr>
          <w:rFonts w:ascii="Arial" w:hAnsi="Arial"/>
          <w:sz w:val="22"/>
          <w:szCs w:val="22"/>
        </w:rPr>
        <w:t xml:space="preserve"> of challenging </w:t>
      </w:r>
      <w:r w:rsidR="003F67A8" w:rsidRPr="00D5098B">
        <w:rPr>
          <w:rFonts w:ascii="Arial" w:hAnsi="Arial"/>
          <w:sz w:val="22"/>
          <w:szCs w:val="22"/>
        </w:rPr>
        <w:t>dementia-related behavior, and consider how environmental or interpersonal factors might be triggering or reinforcing the behavior</w:t>
      </w:r>
      <w:r w:rsidRPr="00D5098B">
        <w:rPr>
          <w:rFonts w:ascii="Arial" w:hAnsi="Arial"/>
          <w:sz w:val="22"/>
          <w:szCs w:val="22"/>
        </w:rPr>
        <w:t xml:space="preserve">. Together, the team identifies ways to modify their approach and </w:t>
      </w:r>
      <w:r w:rsidR="003F67A8" w:rsidRPr="00D5098B">
        <w:rPr>
          <w:rFonts w:ascii="Arial" w:hAnsi="Arial"/>
          <w:sz w:val="22"/>
          <w:szCs w:val="22"/>
        </w:rPr>
        <w:t xml:space="preserve">the </w:t>
      </w:r>
      <w:r w:rsidRPr="00D5098B">
        <w:rPr>
          <w:rFonts w:ascii="Arial" w:hAnsi="Arial"/>
          <w:sz w:val="22"/>
          <w:szCs w:val="22"/>
        </w:rPr>
        <w:t xml:space="preserve">care environment with the goal of reducing the frequency of challenging behavior and enhancing patient mood and quality of life. This rotation </w:t>
      </w:r>
      <w:r w:rsidR="003F67A8" w:rsidRPr="00D5098B">
        <w:rPr>
          <w:rFonts w:ascii="Arial" w:hAnsi="Arial"/>
          <w:sz w:val="22"/>
          <w:szCs w:val="22"/>
        </w:rPr>
        <w:t>gives residents experience in</w:t>
      </w:r>
      <w:r w:rsidRPr="00D5098B">
        <w:rPr>
          <w:rFonts w:ascii="Arial" w:hAnsi="Arial"/>
          <w:sz w:val="22"/>
          <w:szCs w:val="22"/>
        </w:rPr>
        <w:t xml:space="preserve"> leading an interdisciplinary team meeting. The rotation supervisor is </w:t>
      </w:r>
      <w:r w:rsidR="00CC1737" w:rsidRPr="00D5098B">
        <w:rPr>
          <w:rFonts w:ascii="Arial" w:hAnsi="Arial"/>
          <w:sz w:val="22"/>
          <w:szCs w:val="22"/>
        </w:rPr>
        <w:t>Melanie Ropelato,</w:t>
      </w:r>
      <w:r w:rsidRPr="00D5098B">
        <w:rPr>
          <w:rFonts w:ascii="Arial" w:hAnsi="Arial"/>
          <w:sz w:val="22"/>
          <w:szCs w:val="22"/>
        </w:rPr>
        <w:t xml:space="preserve"> P</w:t>
      </w:r>
      <w:r w:rsidR="00CC1737" w:rsidRPr="00D5098B">
        <w:rPr>
          <w:rFonts w:ascii="Arial" w:hAnsi="Arial"/>
          <w:sz w:val="22"/>
          <w:szCs w:val="22"/>
        </w:rPr>
        <w:t>h</w:t>
      </w:r>
      <w:r w:rsidRPr="00D5098B">
        <w:rPr>
          <w:rFonts w:ascii="Arial" w:hAnsi="Arial"/>
          <w:sz w:val="22"/>
          <w:szCs w:val="22"/>
        </w:rPr>
        <w:t>.D.</w:t>
      </w:r>
    </w:p>
    <w:p w14:paraId="0F205A33" w14:textId="67312068" w:rsidR="00065427" w:rsidRPr="00D5098B" w:rsidRDefault="00065427" w:rsidP="00485A9E">
      <w:pPr>
        <w:ind w:left="720"/>
        <w:rPr>
          <w:rFonts w:ascii="Arial" w:hAnsi="Arial"/>
          <w:sz w:val="22"/>
          <w:szCs w:val="22"/>
        </w:rPr>
      </w:pPr>
    </w:p>
    <w:p w14:paraId="66B82EEA" w14:textId="2B99901B" w:rsidR="00065427" w:rsidRPr="00D5098B" w:rsidRDefault="00065427" w:rsidP="00065427">
      <w:pPr>
        <w:ind w:left="720"/>
        <w:rPr>
          <w:rFonts w:ascii="Arial" w:hAnsi="Arial"/>
          <w:sz w:val="22"/>
          <w:szCs w:val="22"/>
        </w:rPr>
      </w:pPr>
      <w:r w:rsidRPr="00D5098B">
        <w:rPr>
          <w:rFonts w:ascii="Arial" w:hAnsi="Arial"/>
          <w:b/>
          <w:bCs/>
          <w:i/>
          <w:iCs/>
          <w:sz w:val="22"/>
          <w:szCs w:val="22"/>
        </w:rPr>
        <w:t>Geriatrics Clinic (Martinez, Sacramento):</w:t>
      </w:r>
      <w:r w:rsidRPr="00D5098B">
        <w:rPr>
          <w:rFonts w:ascii="Arial" w:hAnsi="Arial"/>
          <w:sz w:val="22"/>
          <w:szCs w:val="22"/>
        </w:rPr>
        <w:t xml:space="preserve"> Our facility recently expanded to include geriatrics clinics focused on specialty geriatrics and dementia care in both Martinez and Sacramento. Each clinic consists of an interdisciplinary team, including a neuropsychologist. Although these clinics are new and details are not yet available, we anticipate offering elective rotations in this setting to residents at both sites during the 2022-2024 training cycle. We expect that this elective will offer residents the opportunity to develop skills in behavioral support planning, advanced dementia screening/tracking, and caregiver support.</w:t>
      </w:r>
      <w:r w:rsidR="00F40F55" w:rsidRPr="00D5098B">
        <w:rPr>
          <w:rFonts w:ascii="Arial" w:hAnsi="Arial"/>
          <w:sz w:val="22"/>
          <w:szCs w:val="22"/>
        </w:rPr>
        <w:t xml:space="preserve"> The anticipated supervisors are Dr. Travis Shivley-Scott (Sacramento) and Dr. Molly Memel (Martinez).</w:t>
      </w:r>
    </w:p>
    <w:p w14:paraId="5FCD5723" w14:textId="77777777" w:rsidR="00485A9E" w:rsidRPr="00D5098B" w:rsidRDefault="00485A9E" w:rsidP="00485A9E">
      <w:pPr>
        <w:ind w:left="720"/>
        <w:rPr>
          <w:rFonts w:ascii="Arial" w:hAnsi="Arial"/>
          <w:sz w:val="22"/>
          <w:szCs w:val="22"/>
        </w:rPr>
      </w:pPr>
    </w:p>
    <w:p w14:paraId="6394BA12" w14:textId="59C6C055" w:rsidR="00072A32" w:rsidRPr="00D5098B" w:rsidRDefault="00072A32" w:rsidP="00072A32">
      <w:pPr>
        <w:ind w:left="720"/>
        <w:rPr>
          <w:rFonts w:ascii="Arial" w:hAnsi="Arial"/>
          <w:sz w:val="22"/>
          <w:szCs w:val="22"/>
        </w:rPr>
      </w:pPr>
      <w:r w:rsidRPr="00D5098B">
        <w:rPr>
          <w:rFonts w:ascii="Arial" w:hAnsi="Arial"/>
          <w:b/>
          <w:i/>
          <w:sz w:val="22"/>
          <w:szCs w:val="22"/>
        </w:rPr>
        <w:t>Traumatic Brain Injury (TBI) Clinic (Martinez, Sacramento):</w:t>
      </w:r>
      <w:r w:rsidRPr="00D5098B">
        <w:rPr>
          <w:rFonts w:ascii="Arial" w:hAnsi="Arial"/>
          <w:i/>
          <w:sz w:val="22"/>
          <w:szCs w:val="22"/>
        </w:rPr>
        <w:t xml:space="preserve"> </w:t>
      </w:r>
      <w:r w:rsidRPr="00D5098B">
        <w:rPr>
          <w:rFonts w:ascii="Arial" w:hAnsi="Arial"/>
          <w:sz w:val="22"/>
          <w:szCs w:val="22"/>
        </w:rPr>
        <w:t xml:space="preserve"> The TBI Clinics in Martinez and Sacramento (led by Hetal Lakhani, M.D.) focus on the evaluation and treatment of patients with</w:t>
      </w:r>
      <w:r w:rsidR="00643CB0" w:rsidRPr="00D5098B">
        <w:rPr>
          <w:rFonts w:ascii="Arial" w:hAnsi="Arial"/>
          <w:sz w:val="22"/>
          <w:szCs w:val="22"/>
        </w:rPr>
        <w:t xml:space="preserve"> a reported history of</w:t>
      </w:r>
      <w:r w:rsidRPr="00D5098B">
        <w:rPr>
          <w:rFonts w:ascii="Arial" w:hAnsi="Arial"/>
          <w:sz w:val="22"/>
          <w:szCs w:val="22"/>
        </w:rPr>
        <w:t xml:space="preserve"> traumatic brain injury.  These clinics are attended by Neurology and Physiatry, with consultation from Psychiatry, Neuropsychology, Speech and Language Pathology, and Social Work. The vast majority of patients are young veterans who sustained a traumatic brain injury during their service in Iraq and</w:t>
      </w:r>
      <w:r w:rsidR="003F67A8" w:rsidRPr="00D5098B">
        <w:rPr>
          <w:rFonts w:ascii="Arial" w:hAnsi="Arial"/>
          <w:sz w:val="22"/>
          <w:szCs w:val="22"/>
        </w:rPr>
        <w:t xml:space="preserve">/or </w:t>
      </w:r>
      <w:r w:rsidRPr="00D5098B">
        <w:rPr>
          <w:rFonts w:ascii="Arial" w:hAnsi="Arial"/>
          <w:sz w:val="22"/>
          <w:szCs w:val="22"/>
        </w:rPr>
        <w:t xml:space="preserve">Afghanistan. Residents may </w:t>
      </w:r>
      <w:r w:rsidR="00155D33" w:rsidRPr="00D5098B">
        <w:rPr>
          <w:rFonts w:ascii="Arial" w:hAnsi="Arial"/>
          <w:sz w:val="22"/>
          <w:szCs w:val="22"/>
        </w:rPr>
        <w:t>observe</w:t>
      </w:r>
      <w:r w:rsidRPr="00D5098B">
        <w:rPr>
          <w:rFonts w:ascii="Arial" w:hAnsi="Arial"/>
          <w:sz w:val="22"/>
          <w:szCs w:val="22"/>
        </w:rPr>
        <w:t xml:space="preserve"> the Neurology </w:t>
      </w:r>
      <w:r w:rsidR="00643CB0" w:rsidRPr="00D5098B">
        <w:rPr>
          <w:rFonts w:ascii="Arial" w:hAnsi="Arial"/>
          <w:sz w:val="22"/>
          <w:szCs w:val="22"/>
        </w:rPr>
        <w:t>or</w:t>
      </w:r>
      <w:r w:rsidRPr="00D5098B">
        <w:rPr>
          <w:rFonts w:ascii="Arial" w:hAnsi="Arial"/>
          <w:sz w:val="22"/>
          <w:szCs w:val="22"/>
        </w:rPr>
        <w:t xml:space="preserve"> P</w:t>
      </w:r>
      <w:r w:rsidR="007B5D45" w:rsidRPr="00D5098B">
        <w:rPr>
          <w:rFonts w:ascii="Arial" w:hAnsi="Arial"/>
          <w:sz w:val="22"/>
          <w:szCs w:val="22"/>
        </w:rPr>
        <w:t>hysiatry evaluation, assist with brief cognitive screening,</w:t>
      </w:r>
      <w:r w:rsidRPr="00D5098B">
        <w:rPr>
          <w:rFonts w:ascii="Arial" w:hAnsi="Arial"/>
          <w:sz w:val="22"/>
          <w:szCs w:val="22"/>
        </w:rPr>
        <w:t xml:space="preserve"> </w:t>
      </w:r>
      <w:r w:rsidR="003F67A8" w:rsidRPr="00D5098B">
        <w:rPr>
          <w:rFonts w:ascii="Arial" w:hAnsi="Arial"/>
          <w:sz w:val="22"/>
          <w:szCs w:val="22"/>
        </w:rPr>
        <w:t>and assist the physician with decision-making about referral for more comprehensive outpatient evaluation</w:t>
      </w:r>
      <w:r w:rsidR="005F0EE8" w:rsidRPr="00D5098B">
        <w:rPr>
          <w:rFonts w:ascii="Arial" w:hAnsi="Arial"/>
          <w:sz w:val="22"/>
          <w:szCs w:val="22"/>
        </w:rPr>
        <w:t xml:space="preserve"> and other services</w:t>
      </w:r>
      <w:r w:rsidR="003F67A8" w:rsidRPr="00D5098B">
        <w:rPr>
          <w:rFonts w:ascii="Arial" w:hAnsi="Arial"/>
          <w:sz w:val="22"/>
          <w:szCs w:val="22"/>
        </w:rPr>
        <w:t>.</w:t>
      </w:r>
    </w:p>
    <w:p w14:paraId="5BB33501" w14:textId="77777777" w:rsidR="00671D12" w:rsidRPr="00D5098B" w:rsidRDefault="00671D12" w:rsidP="00072A32">
      <w:pPr>
        <w:ind w:left="720"/>
        <w:rPr>
          <w:rFonts w:ascii="Arial" w:hAnsi="Arial"/>
          <w:sz w:val="22"/>
          <w:szCs w:val="22"/>
        </w:rPr>
      </w:pPr>
    </w:p>
    <w:p w14:paraId="050559DC" w14:textId="6DBD8947" w:rsidR="00671D12" w:rsidRPr="00D5098B" w:rsidRDefault="00671D12" w:rsidP="00065427">
      <w:pPr>
        <w:ind w:left="720"/>
        <w:rPr>
          <w:rFonts w:ascii="Arial" w:hAnsi="Arial"/>
          <w:sz w:val="22"/>
          <w:szCs w:val="22"/>
        </w:rPr>
      </w:pPr>
      <w:bookmarkStart w:id="16" w:name="_Hlk21357839"/>
      <w:r w:rsidRPr="00D5098B">
        <w:rPr>
          <w:rFonts w:ascii="Arial" w:hAnsi="Arial"/>
          <w:b/>
          <w:i/>
          <w:sz w:val="22"/>
          <w:szCs w:val="22"/>
        </w:rPr>
        <w:t>Telehealth Services (Martinez, Sacramento):</w:t>
      </w:r>
      <w:r w:rsidRPr="00D5098B">
        <w:rPr>
          <w:rFonts w:ascii="Arial" w:hAnsi="Arial"/>
          <w:sz w:val="22"/>
          <w:szCs w:val="22"/>
        </w:rPr>
        <w:t xml:space="preserve"> The outpatient neuropsychology clinics in Martinez and Sacramento now offer telehealth evaluations to patients in the Chico and Redding clinics for whom neuropsychological evaluation would not otherwise be possible. Residents who are interested in learning to conduct thoughtful, valid telehealth assessments first complete general VA procedural training, and then work with their clinical supervisors to adapt the assessment process </w:t>
      </w:r>
      <w:r w:rsidR="004F7C25" w:rsidRPr="00D5098B">
        <w:rPr>
          <w:rFonts w:ascii="Arial" w:hAnsi="Arial"/>
          <w:sz w:val="22"/>
          <w:szCs w:val="22"/>
        </w:rPr>
        <w:t>for virtual delivery</w:t>
      </w:r>
      <w:r w:rsidRPr="00D5098B">
        <w:rPr>
          <w:rFonts w:ascii="Arial" w:hAnsi="Arial"/>
          <w:sz w:val="22"/>
          <w:szCs w:val="22"/>
        </w:rPr>
        <w:t xml:space="preserve">. </w:t>
      </w:r>
      <w:r w:rsidR="004D4E74" w:rsidRPr="00D5098B">
        <w:rPr>
          <w:rFonts w:ascii="Arial" w:hAnsi="Arial"/>
          <w:sz w:val="22"/>
          <w:szCs w:val="22"/>
        </w:rPr>
        <w:t>During this elective,</w:t>
      </w:r>
      <w:r w:rsidRPr="00D5098B">
        <w:rPr>
          <w:rFonts w:ascii="Arial" w:hAnsi="Arial"/>
          <w:sz w:val="22"/>
          <w:szCs w:val="22"/>
        </w:rPr>
        <w:t xml:space="preserve"> residents are supervised by their usual on-site </w:t>
      </w:r>
      <w:r w:rsidR="004D4E74" w:rsidRPr="00D5098B">
        <w:rPr>
          <w:rFonts w:ascii="Arial" w:hAnsi="Arial"/>
          <w:sz w:val="22"/>
          <w:szCs w:val="22"/>
        </w:rPr>
        <w:t>training faculty</w:t>
      </w:r>
      <w:r w:rsidRPr="00D5098B">
        <w:rPr>
          <w:rFonts w:ascii="Arial" w:hAnsi="Arial"/>
          <w:sz w:val="22"/>
          <w:szCs w:val="22"/>
        </w:rPr>
        <w:t xml:space="preserve"> but collaborate with technical staff in the outlying clinics</w:t>
      </w:r>
      <w:r w:rsidR="004D4E74" w:rsidRPr="00D5098B">
        <w:rPr>
          <w:rFonts w:ascii="Arial" w:hAnsi="Arial"/>
          <w:sz w:val="22"/>
          <w:szCs w:val="22"/>
        </w:rPr>
        <w:t xml:space="preserve"> to ensure a smooth assessment process</w:t>
      </w:r>
      <w:r w:rsidRPr="00D5098B">
        <w:rPr>
          <w:rFonts w:ascii="Arial" w:hAnsi="Arial"/>
          <w:sz w:val="22"/>
          <w:szCs w:val="22"/>
        </w:rPr>
        <w:t>.</w:t>
      </w:r>
    </w:p>
    <w:p w14:paraId="3954EF04" w14:textId="77777777" w:rsidR="00072A32" w:rsidRPr="00D5098B" w:rsidRDefault="00072A32" w:rsidP="00072A32">
      <w:pPr>
        <w:ind w:left="720"/>
        <w:rPr>
          <w:rFonts w:ascii="Arial" w:hAnsi="Arial"/>
          <w:i/>
          <w:sz w:val="22"/>
          <w:szCs w:val="22"/>
        </w:rPr>
      </w:pPr>
    </w:p>
    <w:bookmarkEnd w:id="16"/>
    <w:p w14:paraId="0A6238BC" w14:textId="77777777" w:rsidR="00485A9E" w:rsidRPr="00D5098B" w:rsidRDefault="00485A9E" w:rsidP="00485A9E">
      <w:pPr>
        <w:ind w:left="720"/>
        <w:rPr>
          <w:rFonts w:ascii="Arial" w:hAnsi="Arial"/>
          <w:b/>
          <w:i/>
          <w:sz w:val="22"/>
          <w:szCs w:val="22"/>
        </w:rPr>
      </w:pPr>
      <w:r w:rsidRPr="00D5098B">
        <w:rPr>
          <w:rFonts w:ascii="Arial" w:hAnsi="Arial"/>
          <w:b/>
          <w:i/>
          <w:sz w:val="22"/>
          <w:szCs w:val="22"/>
        </w:rPr>
        <w:t>UC Davis Neurology Service (Sacramento)</w:t>
      </w:r>
    </w:p>
    <w:p w14:paraId="75273453" w14:textId="77777777" w:rsidR="00485A9E" w:rsidRPr="00D5098B" w:rsidRDefault="00485A9E" w:rsidP="00485A9E">
      <w:pPr>
        <w:ind w:left="720"/>
        <w:rPr>
          <w:rFonts w:ascii="Arial" w:hAnsi="Arial"/>
          <w:sz w:val="22"/>
          <w:szCs w:val="22"/>
        </w:rPr>
      </w:pPr>
      <w:r w:rsidRPr="00D5098B">
        <w:rPr>
          <w:rFonts w:ascii="Arial" w:hAnsi="Arial"/>
          <w:sz w:val="22"/>
          <w:szCs w:val="22"/>
        </w:rPr>
        <w:t xml:space="preserve">Sacramento residents </w:t>
      </w:r>
      <w:r w:rsidR="00643CB0" w:rsidRPr="00D5098B">
        <w:rPr>
          <w:rFonts w:ascii="Arial" w:hAnsi="Arial"/>
          <w:sz w:val="22"/>
          <w:szCs w:val="22"/>
        </w:rPr>
        <w:t>commonly engage in elective training</w:t>
      </w:r>
      <w:r w:rsidRPr="00D5098B">
        <w:rPr>
          <w:rFonts w:ascii="Arial" w:hAnsi="Arial"/>
          <w:sz w:val="22"/>
          <w:szCs w:val="22"/>
        </w:rPr>
        <w:t xml:space="preserve"> at </w:t>
      </w:r>
      <w:r w:rsidR="00643CB0" w:rsidRPr="00D5098B">
        <w:rPr>
          <w:rFonts w:ascii="Arial" w:hAnsi="Arial"/>
          <w:sz w:val="22"/>
          <w:szCs w:val="22"/>
        </w:rPr>
        <w:t xml:space="preserve">the </w:t>
      </w:r>
      <w:r w:rsidRPr="00D5098B">
        <w:rPr>
          <w:rFonts w:ascii="Arial" w:hAnsi="Arial"/>
          <w:sz w:val="22"/>
          <w:szCs w:val="22"/>
        </w:rPr>
        <w:t>U</w:t>
      </w:r>
      <w:r w:rsidR="00643CB0" w:rsidRPr="00D5098B">
        <w:rPr>
          <w:rFonts w:ascii="Arial" w:hAnsi="Arial"/>
          <w:sz w:val="22"/>
          <w:szCs w:val="22"/>
        </w:rPr>
        <w:t xml:space="preserve">C Davis Department of Neurology. During this elective, residents </w:t>
      </w:r>
      <w:r w:rsidRPr="00D5098B">
        <w:rPr>
          <w:rFonts w:ascii="Arial" w:hAnsi="Arial"/>
          <w:sz w:val="22"/>
          <w:szCs w:val="22"/>
        </w:rPr>
        <w:t xml:space="preserve">observe a behavioral neurologist </w:t>
      </w:r>
      <w:r w:rsidR="00643CB0" w:rsidRPr="00D5098B">
        <w:rPr>
          <w:rFonts w:ascii="Arial" w:hAnsi="Arial"/>
          <w:sz w:val="22"/>
          <w:szCs w:val="22"/>
        </w:rPr>
        <w:t>as he</w:t>
      </w:r>
      <w:r w:rsidRPr="00D5098B">
        <w:rPr>
          <w:rFonts w:ascii="Arial" w:hAnsi="Arial"/>
          <w:sz w:val="22"/>
          <w:szCs w:val="22"/>
        </w:rPr>
        <w:t xml:space="preserve"> </w:t>
      </w:r>
      <w:r w:rsidR="00643CB0" w:rsidRPr="00D5098B">
        <w:rPr>
          <w:rFonts w:ascii="Arial" w:hAnsi="Arial"/>
          <w:sz w:val="22"/>
          <w:szCs w:val="22"/>
        </w:rPr>
        <w:t>evaluates</w:t>
      </w:r>
      <w:r w:rsidRPr="00D5098B">
        <w:rPr>
          <w:rFonts w:ascii="Arial" w:hAnsi="Arial"/>
          <w:sz w:val="22"/>
          <w:szCs w:val="22"/>
        </w:rPr>
        <w:t xml:space="preserve"> patients with various dementias, movement disorders (e.g.  Parkinson’s Disease, Progressive Supranuclear Palsy, Corticobasal Degeneration), and other disorders of the central nervous system. In the past, our residents have provided brief cognitive screens during some of these evaluations. </w:t>
      </w:r>
      <w:r w:rsidR="007B5D45" w:rsidRPr="00D5098B">
        <w:rPr>
          <w:rFonts w:ascii="Arial" w:hAnsi="Arial"/>
          <w:sz w:val="22"/>
          <w:szCs w:val="22"/>
        </w:rPr>
        <w:t>The attending</w:t>
      </w:r>
      <w:r w:rsidRPr="00D5098B">
        <w:rPr>
          <w:rFonts w:ascii="Arial" w:hAnsi="Arial"/>
          <w:sz w:val="22"/>
          <w:szCs w:val="22"/>
        </w:rPr>
        <w:t xml:space="preserve"> neurologist is John Olichney, M.D.</w:t>
      </w:r>
    </w:p>
    <w:bookmarkEnd w:id="15"/>
    <w:p w14:paraId="7C0F3E8C" w14:textId="77777777" w:rsidR="00C513C5" w:rsidRPr="00D5098B" w:rsidRDefault="00C513C5" w:rsidP="00BC45C1">
      <w:pPr>
        <w:rPr>
          <w:rFonts w:ascii="Arial" w:hAnsi="Arial"/>
          <w:sz w:val="22"/>
          <w:szCs w:val="22"/>
        </w:rPr>
      </w:pPr>
    </w:p>
    <w:p w14:paraId="6FDF7E5D" w14:textId="06D3AB37" w:rsidR="00646101" w:rsidRPr="00646101" w:rsidRDefault="00646101" w:rsidP="00646101">
      <w:pPr>
        <w:rPr>
          <w:rFonts w:ascii="Arial" w:hAnsi="Arial"/>
          <w:b/>
          <w:i/>
          <w:sz w:val="28"/>
          <w:szCs w:val="28"/>
        </w:rPr>
      </w:pPr>
      <w:r w:rsidRPr="00646101">
        <w:rPr>
          <w:rFonts w:ascii="Arial" w:hAnsi="Arial"/>
          <w:b/>
          <w:i/>
          <w:sz w:val="28"/>
          <w:szCs w:val="28"/>
        </w:rPr>
        <w:t>Didactic Seminars</w:t>
      </w:r>
      <w:r w:rsidR="000315A5">
        <w:rPr>
          <w:rFonts w:ascii="Arial" w:hAnsi="Arial"/>
          <w:b/>
          <w:i/>
          <w:sz w:val="28"/>
          <w:szCs w:val="28"/>
        </w:rPr>
        <w:t xml:space="preserve"> and Learning Opportunities</w:t>
      </w:r>
    </w:p>
    <w:p w14:paraId="6BFF9936" w14:textId="77777777" w:rsidR="00646101" w:rsidRPr="00D5098B" w:rsidRDefault="00646101" w:rsidP="00646101">
      <w:pPr>
        <w:rPr>
          <w:rFonts w:ascii="Arial" w:hAnsi="Arial"/>
          <w:b/>
          <w:i/>
          <w:sz w:val="22"/>
          <w:szCs w:val="22"/>
        </w:rPr>
      </w:pPr>
    </w:p>
    <w:p w14:paraId="47A5AE51" w14:textId="77777777" w:rsidR="00CC1737" w:rsidRPr="00D5098B" w:rsidRDefault="00CC1737" w:rsidP="00CC1737">
      <w:pPr>
        <w:autoSpaceDE w:val="0"/>
        <w:autoSpaceDN w:val="0"/>
        <w:adjustRightInd w:val="0"/>
        <w:rPr>
          <w:rFonts w:ascii="Arial" w:eastAsia="Calibri" w:hAnsi="Arial" w:cs="Arial"/>
          <w:b/>
          <w:bCs/>
          <w:color w:val="000000"/>
          <w:sz w:val="22"/>
          <w:szCs w:val="22"/>
        </w:rPr>
      </w:pPr>
      <w:r w:rsidRPr="00D5098B">
        <w:rPr>
          <w:rFonts w:ascii="Arial" w:eastAsia="Calibri" w:hAnsi="Arial" w:cs="Arial"/>
          <w:b/>
          <w:bCs/>
          <w:color w:val="000000"/>
          <w:sz w:val="22"/>
          <w:szCs w:val="22"/>
        </w:rPr>
        <w:t xml:space="preserve">Martinez Didactic Series </w:t>
      </w:r>
    </w:p>
    <w:p w14:paraId="3A1D4373" w14:textId="1A19E446" w:rsidR="00CC1737" w:rsidRPr="00D5098B" w:rsidRDefault="00CC1737" w:rsidP="00CC1737">
      <w:pPr>
        <w:rPr>
          <w:rFonts w:ascii="Arial" w:eastAsia="Calibri" w:hAnsi="Arial" w:cs="Arial"/>
          <w:b/>
          <w:i/>
          <w:color w:val="000000"/>
          <w:sz w:val="22"/>
          <w:szCs w:val="22"/>
        </w:rPr>
      </w:pPr>
      <w:r w:rsidRPr="00D5098B">
        <w:rPr>
          <w:rFonts w:ascii="Arial" w:eastAsia="Calibri" w:hAnsi="Arial" w:cs="Arial"/>
          <w:b/>
          <w:i/>
          <w:color w:val="000000"/>
          <w:sz w:val="22"/>
          <w:szCs w:val="22"/>
        </w:rPr>
        <w:t xml:space="preserve">Fourth Thursday of the month, </w:t>
      </w:r>
      <w:r w:rsidR="00D811E4" w:rsidRPr="00D5098B">
        <w:rPr>
          <w:rFonts w:ascii="Arial" w:eastAsia="Calibri" w:hAnsi="Arial" w:cs="Arial"/>
          <w:b/>
          <w:i/>
          <w:color w:val="000000"/>
          <w:sz w:val="22"/>
          <w:szCs w:val="22"/>
        </w:rPr>
        <w:t>10:00</w:t>
      </w:r>
      <w:r w:rsidRPr="00D5098B">
        <w:rPr>
          <w:rFonts w:ascii="Arial" w:eastAsia="Calibri" w:hAnsi="Arial" w:cs="Arial"/>
          <w:b/>
          <w:i/>
          <w:color w:val="000000"/>
          <w:sz w:val="22"/>
          <w:szCs w:val="22"/>
        </w:rPr>
        <w:t xml:space="preserve"> AM to 2:00 PM</w:t>
      </w:r>
    </w:p>
    <w:p w14:paraId="0FB16D72" w14:textId="77777777" w:rsidR="00CC1737" w:rsidRPr="00D5098B" w:rsidRDefault="00CC1737" w:rsidP="00CC1737">
      <w:pPr>
        <w:rPr>
          <w:rFonts w:ascii="Arial" w:eastAsia="Calibri" w:hAnsi="Arial" w:cs="Arial"/>
          <w:color w:val="000000"/>
          <w:sz w:val="22"/>
          <w:szCs w:val="22"/>
        </w:rPr>
      </w:pPr>
      <w:r w:rsidRPr="00D5098B">
        <w:rPr>
          <w:rFonts w:ascii="Arial" w:eastAsia="Calibri" w:hAnsi="Arial" w:cs="Arial"/>
          <w:color w:val="000000"/>
          <w:sz w:val="22"/>
          <w:szCs w:val="22"/>
        </w:rPr>
        <w:t xml:space="preserve">All neuropsychology residents attend a monthly didactic series hosted at our Martinez campus. Residents from other Sacramento and Bay Area programs, VA NCHCS psychology interns and local practicum students are invited to join us as well. These seminars include monthly lectures from faculty and guest speakers on topics relevant to practice and professional development in the fields of neuropsychology and neurocognitive rehabilitation. The third hour rotates across several topics including diversity topics in neuropsychology, supervision, and neuroimaging review. </w:t>
      </w:r>
    </w:p>
    <w:p w14:paraId="24C059A6" w14:textId="77777777" w:rsidR="00CC1737" w:rsidRPr="00D5098B" w:rsidRDefault="00CC1737" w:rsidP="00CC1737">
      <w:pPr>
        <w:rPr>
          <w:rFonts w:ascii="Arial" w:eastAsia="Calibri" w:hAnsi="Arial" w:cs="Arial"/>
          <w:color w:val="000000"/>
          <w:sz w:val="22"/>
          <w:szCs w:val="22"/>
        </w:rPr>
      </w:pPr>
    </w:p>
    <w:p w14:paraId="023C07BB" w14:textId="77777777" w:rsidR="00CC1737" w:rsidRPr="00D5098B" w:rsidRDefault="00CC1737" w:rsidP="00CC1737">
      <w:pPr>
        <w:autoSpaceDE w:val="0"/>
        <w:autoSpaceDN w:val="0"/>
        <w:adjustRightInd w:val="0"/>
        <w:ind w:firstLine="720"/>
        <w:rPr>
          <w:rFonts w:ascii="Arial" w:eastAsia="Calibri" w:hAnsi="Arial" w:cs="Arial"/>
          <w:color w:val="000000"/>
          <w:sz w:val="22"/>
          <w:szCs w:val="22"/>
        </w:rPr>
      </w:pPr>
      <w:r w:rsidRPr="00D5098B">
        <w:rPr>
          <w:rFonts w:ascii="Arial" w:eastAsia="Calibri" w:hAnsi="Arial" w:cs="Arial"/>
          <w:b/>
          <w:bCs/>
          <w:i/>
          <w:iCs/>
          <w:color w:val="000000"/>
          <w:sz w:val="22"/>
          <w:szCs w:val="22"/>
        </w:rPr>
        <w:t xml:space="preserve">Neuropsychology and Cognitive Rehabilitation Special Topics Lecture Series </w:t>
      </w:r>
    </w:p>
    <w:p w14:paraId="54013CEA" w14:textId="77777777" w:rsidR="00CC1737" w:rsidRPr="00D5098B" w:rsidRDefault="00CC1737" w:rsidP="00CC1737">
      <w:pPr>
        <w:autoSpaceDE w:val="0"/>
        <w:autoSpaceDN w:val="0"/>
        <w:adjustRightInd w:val="0"/>
        <w:ind w:left="720"/>
        <w:rPr>
          <w:rFonts w:ascii="Arial" w:eastAsia="Calibri" w:hAnsi="Arial" w:cs="Arial"/>
          <w:color w:val="000000"/>
          <w:sz w:val="22"/>
          <w:szCs w:val="22"/>
        </w:rPr>
      </w:pPr>
      <w:r w:rsidRPr="00D5098B">
        <w:rPr>
          <w:rFonts w:ascii="Arial" w:eastAsia="Calibri" w:hAnsi="Arial" w:cs="Arial"/>
          <w:color w:val="000000"/>
          <w:sz w:val="22"/>
          <w:szCs w:val="22"/>
        </w:rPr>
        <w:t xml:space="preserve">Special topics in the field of neuropsychology and neurocognitive rehabilitation are presented by faculty and other invited speakers. Topics in this series complement the UC Davis Didactic series (see below) and have included: assessment of delirium, challenging dementia-related behavior, neuropsychology ethics, sleep disorders and cognition, aphasia, assessment in acute medical settings, geriatric psychopharmacology, interpretation of </w:t>
      </w:r>
      <w:r w:rsidR="001F5756" w:rsidRPr="00D5098B">
        <w:rPr>
          <w:rFonts w:ascii="Arial" w:eastAsia="Calibri" w:hAnsi="Arial" w:cs="Arial"/>
          <w:color w:val="000000"/>
          <w:sz w:val="22"/>
          <w:szCs w:val="22"/>
        </w:rPr>
        <w:t>medical test</w:t>
      </w:r>
      <w:r w:rsidRPr="00D5098B">
        <w:rPr>
          <w:rFonts w:ascii="Arial" w:eastAsia="Calibri" w:hAnsi="Arial" w:cs="Arial"/>
          <w:color w:val="000000"/>
          <w:sz w:val="22"/>
          <w:szCs w:val="22"/>
        </w:rPr>
        <w:t xml:space="preserve"> results, </w:t>
      </w:r>
      <w:r w:rsidR="00472321" w:rsidRPr="00D5098B">
        <w:rPr>
          <w:rFonts w:ascii="Arial" w:eastAsia="Calibri" w:hAnsi="Arial" w:cs="Arial"/>
          <w:color w:val="000000"/>
          <w:sz w:val="22"/>
          <w:szCs w:val="22"/>
        </w:rPr>
        <w:t xml:space="preserve">test </w:t>
      </w:r>
      <w:r w:rsidRPr="00D5098B">
        <w:rPr>
          <w:rFonts w:ascii="Arial" w:eastAsia="Calibri" w:hAnsi="Arial" w:cs="Arial"/>
          <w:color w:val="000000"/>
          <w:sz w:val="22"/>
          <w:szCs w:val="22"/>
        </w:rPr>
        <w:t xml:space="preserve">performance validity, and professional development in neuropsychology. </w:t>
      </w:r>
    </w:p>
    <w:p w14:paraId="4E8ACEC0" w14:textId="77777777" w:rsidR="00CC1737" w:rsidRPr="00D5098B" w:rsidRDefault="00CC1737" w:rsidP="00CC1737">
      <w:pPr>
        <w:autoSpaceDE w:val="0"/>
        <w:autoSpaceDN w:val="0"/>
        <w:adjustRightInd w:val="0"/>
        <w:ind w:left="720"/>
        <w:rPr>
          <w:rFonts w:ascii="Arial" w:eastAsia="Calibri" w:hAnsi="Arial" w:cs="Arial"/>
          <w:color w:val="000000"/>
          <w:sz w:val="22"/>
          <w:szCs w:val="22"/>
        </w:rPr>
      </w:pPr>
    </w:p>
    <w:p w14:paraId="3E2A8241" w14:textId="77777777" w:rsidR="00CC1737" w:rsidRPr="00D5098B" w:rsidRDefault="00CC1737" w:rsidP="00CC1737">
      <w:pPr>
        <w:autoSpaceDE w:val="0"/>
        <w:autoSpaceDN w:val="0"/>
        <w:adjustRightInd w:val="0"/>
        <w:ind w:left="720"/>
        <w:rPr>
          <w:rFonts w:ascii="Arial" w:eastAsia="Calibri" w:hAnsi="Arial" w:cs="Arial"/>
          <w:color w:val="000000"/>
          <w:sz w:val="22"/>
          <w:szCs w:val="22"/>
        </w:rPr>
      </w:pPr>
      <w:r w:rsidRPr="00D5098B">
        <w:rPr>
          <w:rFonts w:ascii="Arial" w:eastAsia="Calibri" w:hAnsi="Arial" w:cs="Arial"/>
          <w:b/>
          <w:bCs/>
          <w:i/>
          <w:iCs/>
          <w:color w:val="000000"/>
          <w:sz w:val="22"/>
          <w:szCs w:val="22"/>
        </w:rPr>
        <w:t xml:space="preserve">Professional Development Lecture Series </w:t>
      </w:r>
    </w:p>
    <w:p w14:paraId="6D5563CE" w14:textId="1FC32E13" w:rsidR="009F5158" w:rsidRPr="00D5098B" w:rsidRDefault="00CC1737" w:rsidP="00D5098B">
      <w:pPr>
        <w:autoSpaceDE w:val="0"/>
        <w:autoSpaceDN w:val="0"/>
        <w:adjustRightInd w:val="0"/>
        <w:ind w:left="720"/>
        <w:rPr>
          <w:rFonts w:ascii="Arial" w:eastAsia="Calibri" w:hAnsi="Arial" w:cs="Arial"/>
          <w:color w:val="000000"/>
          <w:sz w:val="22"/>
          <w:szCs w:val="22"/>
        </w:rPr>
      </w:pPr>
      <w:r w:rsidRPr="00D5098B">
        <w:rPr>
          <w:rFonts w:ascii="Arial" w:eastAsia="Calibri" w:hAnsi="Arial" w:cs="Arial"/>
          <w:color w:val="000000"/>
          <w:sz w:val="22"/>
          <w:szCs w:val="22"/>
        </w:rPr>
        <w:t xml:space="preserve">The second hour of the seminar focuses on professional development topics and activities. Several sessions are devoted to demystifying the board certification process and guiding residents through interactive "fact finding" exercises designed to prepare them for the ABCN oral examination. We also will use this time to help residents update their CVs, prepare to find jobs in neuropsychology, and consider how to balance work and professional demands. Second year residents also use this time to present the results of their research/scholarly activities and make clinical case presentations. </w:t>
      </w:r>
    </w:p>
    <w:p w14:paraId="3C11D131" w14:textId="77777777" w:rsidR="009F5158" w:rsidRPr="00D5098B" w:rsidRDefault="009F5158" w:rsidP="00CC1737">
      <w:pPr>
        <w:autoSpaceDE w:val="0"/>
        <w:autoSpaceDN w:val="0"/>
        <w:adjustRightInd w:val="0"/>
        <w:ind w:left="1080" w:hanging="360"/>
        <w:rPr>
          <w:rFonts w:ascii="Arial" w:eastAsia="Calibri" w:hAnsi="Arial" w:cs="Arial"/>
          <w:b/>
          <w:i/>
          <w:color w:val="000000"/>
          <w:sz w:val="22"/>
          <w:szCs w:val="22"/>
        </w:rPr>
      </w:pPr>
    </w:p>
    <w:p w14:paraId="65B571F7" w14:textId="7FE2D4FC" w:rsidR="00CC1737" w:rsidRPr="00D5098B" w:rsidRDefault="00CC1737" w:rsidP="00CC1737">
      <w:pPr>
        <w:autoSpaceDE w:val="0"/>
        <w:autoSpaceDN w:val="0"/>
        <w:adjustRightInd w:val="0"/>
        <w:ind w:left="1080" w:hanging="360"/>
        <w:rPr>
          <w:rFonts w:ascii="Arial" w:eastAsia="Calibri" w:hAnsi="Arial" w:cs="Arial"/>
          <w:b/>
          <w:i/>
          <w:color w:val="000000"/>
          <w:sz w:val="22"/>
          <w:szCs w:val="22"/>
        </w:rPr>
      </w:pPr>
      <w:r w:rsidRPr="00D5098B">
        <w:rPr>
          <w:rFonts w:ascii="Arial" w:eastAsia="Calibri" w:hAnsi="Arial" w:cs="Arial"/>
          <w:b/>
          <w:i/>
          <w:color w:val="000000"/>
          <w:sz w:val="22"/>
          <w:szCs w:val="22"/>
        </w:rPr>
        <w:t>Diversity Journal Club</w:t>
      </w:r>
    </w:p>
    <w:p w14:paraId="7CE1FD26" w14:textId="77777777" w:rsidR="00CC1737" w:rsidRPr="00D5098B" w:rsidRDefault="00CC1737" w:rsidP="00CC1737">
      <w:pPr>
        <w:autoSpaceDE w:val="0"/>
        <w:autoSpaceDN w:val="0"/>
        <w:adjustRightInd w:val="0"/>
        <w:ind w:left="720"/>
        <w:rPr>
          <w:rFonts w:ascii="Arial" w:eastAsia="Calibri" w:hAnsi="Arial" w:cs="Arial"/>
          <w:color w:val="000000"/>
          <w:sz w:val="22"/>
          <w:szCs w:val="22"/>
        </w:rPr>
      </w:pPr>
      <w:r w:rsidRPr="00D5098B">
        <w:rPr>
          <w:rFonts w:ascii="Arial" w:eastAsia="Calibri" w:hAnsi="Arial" w:cs="Arial"/>
          <w:color w:val="000000"/>
          <w:sz w:val="22"/>
          <w:szCs w:val="22"/>
        </w:rPr>
        <w:t>Residents and faculty bring in current articles on diversity topics relevant to neuropsychology for journal club discussion. Residents are encouraged to consider the ways individuals from diverse backgrounds are underserved by our existing tests, norms, and practices, and to develop ideas for improving our professional practice moving forward.</w:t>
      </w:r>
    </w:p>
    <w:p w14:paraId="04B994A4" w14:textId="77777777" w:rsidR="00CC1737" w:rsidRPr="00D5098B" w:rsidRDefault="00CC1737" w:rsidP="00CC1737">
      <w:pPr>
        <w:autoSpaceDE w:val="0"/>
        <w:autoSpaceDN w:val="0"/>
        <w:adjustRightInd w:val="0"/>
        <w:ind w:left="1080" w:hanging="360"/>
        <w:rPr>
          <w:rFonts w:ascii="Arial" w:eastAsia="Calibri" w:hAnsi="Arial" w:cs="Arial"/>
          <w:b/>
          <w:i/>
          <w:color w:val="000000"/>
          <w:sz w:val="22"/>
          <w:szCs w:val="22"/>
        </w:rPr>
      </w:pPr>
    </w:p>
    <w:p w14:paraId="5E88188A" w14:textId="77777777" w:rsidR="00CC1737" w:rsidRPr="00D5098B" w:rsidRDefault="00CC1737" w:rsidP="00CC1737">
      <w:pPr>
        <w:autoSpaceDE w:val="0"/>
        <w:autoSpaceDN w:val="0"/>
        <w:adjustRightInd w:val="0"/>
        <w:ind w:left="1080" w:hanging="360"/>
        <w:rPr>
          <w:rFonts w:ascii="Arial" w:eastAsia="Calibri" w:hAnsi="Arial" w:cs="Arial"/>
          <w:b/>
          <w:i/>
          <w:color w:val="000000"/>
          <w:sz w:val="22"/>
          <w:szCs w:val="22"/>
        </w:rPr>
      </w:pPr>
      <w:r w:rsidRPr="00D5098B">
        <w:rPr>
          <w:rFonts w:ascii="Arial" w:eastAsia="Calibri" w:hAnsi="Arial" w:cs="Arial"/>
          <w:b/>
          <w:i/>
          <w:color w:val="000000"/>
          <w:sz w:val="22"/>
          <w:szCs w:val="22"/>
        </w:rPr>
        <w:t>Supervision in Neuropsychology</w:t>
      </w:r>
    </w:p>
    <w:p w14:paraId="0DC30530" w14:textId="70A705EB" w:rsidR="00CC1737" w:rsidRPr="00D5098B" w:rsidRDefault="00CC1737" w:rsidP="00065427">
      <w:pPr>
        <w:autoSpaceDE w:val="0"/>
        <w:autoSpaceDN w:val="0"/>
        <w:adjustRightInd w:val="0"/>
        <w:ind w:left="720"/>
        <w:rPr>
          <w:rFonts w:ascii="Arial" w:eastAsia="Calibri" w:hAnsi="Arial" w:cs="Arial"/>
          <w:color w:val="000000"/>
          <w:sz w:val="22"/>
          <w:szCs w:val="22"/>
        </w:rPr>
      </w:pPr>
      <w:r w:rsidRPr="00D5098B">
        <w:rPr>
          <w:rFonts w:ascii="Arial" w:eastAsia="Calibri" w:hAnsi="Arial" w:cs="Arial"/>
          <w:color w:val="000000"/>
          <w:sz w:val="22"/>
          <w:szCs w:val="22"/>
        </w:rPr>
        <w:t xml:space="preserve">Residents learn about the skills and principles associated with becoming a supervisor in the field of neuropsychology. They are encouraged to consider how they might approach this role as an early career professional and beyond. </w:t>
      </w:r>
    </w:p>
    <w:p w14:paraId="3362A175" w14:textId="77777777" w:rsidR="004744CA" w:rsidRPr="00D5098B" w:rsidRDefault="004744CA" w:rsidP="00CC1737">
      <w:pPr>
        <w:autoSpaceDE w:val="0"/>
        <w:autoSpaceDN w:val="0"/>
        <w:adjustRightInd w:val="0"/>
        <w:ind w:left="1080" w:hanging="360"/>
        <w:rPr>
          <w:rFonts w:ascii="Arial" w:eastAsia="Calibri" w:hAnsi="Arial" w:cs="Arial"/>
          <w:b/>
          <w:i/>
          <w:color w:val="000000"/>
          <w:sz w:val="22"/>
          <w:szCs w:val="22"/>
        </w:rPr>
      </w:pPr>
    </w:p>
    <w:p w14:paraId="0DAAC760" w14:textId="14198DD3" w:rsidR="00CC1737" w:rsidRPr="00D5098B" w:rsidRDefault="00CC1737" w:rsidP="00CC1737">
      <w:pPr>
        <w:autoSpaceDE w:val="0"/>
        <w:autoSpaceDN w:val="0"/>
        <w:adjustRightInd w:val="0"/>
        <w:ind w:left="1080" w:hanging="360"/>
        <w:rPr>
          <w:rFonts w:ascii="Arial" w:eastAsia="Calibri" w:hAnsi="Arial" w:cs="Arial"/>
          <w:b/>
          <w:i/>
          <w:color w:val="000000"/>
          <w:sz w:val="22"/>
          <w:szCs w:val="22"/>
        </w:rPr>
      </w:pPr>
      <w:r w:rsidRPr="00D5098B">
        <w:rPr>
          <w:rFonts w:ascii="Arial" w:eastAsia="Calibri" w:hAnsi="Arial" w:cs="Arial"/>
          <w:b/>
          <w:i/>
          <w:color w:val="000000"/>
          <w:sz w:val="22"/>
          <w:szCs w:val="22"/>
        </w:rPr>
        <w:t>Neuroimaging Review</w:t>
      </w:r>
    </w:p>
    <w:p w14:paraId="6BAF658B" w14:textId="77777777" w:rsidR="00CC1737" w:rsidRPr="00D5098B" w:rsidRDefault="00CC1737" w:rsidP="00CC1737">
      <w:pPr>
        <w:autoSpaceDE w:val="0"/>
        <w:autoSpaceDN w:val="0"/>
        <w:adjustRightInd w:val="0"/>
        <w:ind w:left="720"/>
        <w:rPr>
          <w:rFonts w:ascii="Arial" w:eastAsia="Calibri" w:hAnsi="Arial" w:cs="Arial"/>
          <w:color w:val="000000"/>
          <w:sz w:val="22"/>
          <w:szCs w:val="22"/>
        </w:rPr>
      </w:pPr>
      <w:r w:rsidRPr="00D5098B">
        <w:rPr>
          <w:rFonts w:ascii="Arial" w:eastAsia="Calibri" w:hAnsi="Arial" w:cs="Arial"/>
          <w:color w:val="000000"/>
          <w:sz w:val="22"/>
          <w:szCs w:val="22"/>
        </w:rPr>
        <w:t>A few times per year, a VA neurologist or neuropsychologist meets with the residents in a small group setting to review interesting neuroimaging and to teach basic skills in reading/interpreting neuroimaging studies (CTs and MRIs).</w:t>
      </w:r>
    </w:p>
    <w:p w14:paraId="42D78420" w14:textId="77777777" w:rsidR="00CC1737" w:rsidRPr="00D5098B" w:rsidRDefault="00CC1737" w:rsidP="00CC1737">
      <w:pPr>
        <w:autoSpaceDE w:val="0"/>
        <w:autoSpaceDN w:val="0"/>
        <w:adjustRightInd w:val="0"/>
        <w:ind w:left="1080" w:hanging="360"/>
        <w:rPr>
          <w:rFonts w:ascii="Arial" w:eastAsia="Calibri" w:hAnsi="Arial" w:cs="Arial"/>
          <w:color w:val="000000"/>
          <w:sz w:val="22"/>
          <w:szCs w:val="22"/>
        </w:rPr>
      </w:pPr>
    </w:p>
    <w:p w14:paraId="2A40B32A" w14:textId="5E4EA62A" w:rsidR="00CC1737" w:rsidRPr="00D5098B" w:rsidRDefault="00CC1737" w:rsidP="00202990">
      <w:pPr>
        <w:rPr>
          <w:rFonts w:ascii="Arial" w:eastAsia="Calibri" w:hAnsi="Arial" w:cs="Arial"/>
          <w:color w:val="000000"/>
          <w:sz w:val="22"/>
          <w:szCs w:val="22"/>
        </w:rPr>
      </w:pPr>
      <w:r w:rsidRPr="00D5098B">
        <w:rPr>
          <w:rFonts w:ascii="Arial" w:eastAsia="Calibri" w:hAnsi="Arial" w:cs="Arial"/>
          <w:color w:val="000000"/>
          <w:sz w:val="22"/>
          <w:szCs w:val="22"/>
        </w:rPr>
        <w:t xml:space="preserve">Prior to the first meeting, residents are provided with a tentative schedule of seminar speakers and topics, as well as any articles or chapters that should be read prior to the meeting; the syllabus of required readings will be updated through the year as speaker dates and topics are confirmed. </w:t>
      </w:r>
    </w:p>
    <w:p w14:paraId="0F2621D6" w14:textId="77777777" w:rsidR="00CC1737" w:rsidRPr="00D5098B" w:rsidRDefault="00CC1737" w:rsidP="00CC1737">
      <w:pPr>
        <w:rPr>
          <w:rFonts w:ascii="Arial" w:eastAsia="Calibri" w:hAnsi="Arial" w:cs="Arial"/>
          <w:color w:val="000000"/>
          <w:sz w:val="22"/>
          <w:szCs w:val="22"/>
        </w:rPr>
      </w:pPr>
    </w:p>
    <w:p w14:paraId="44ECBE79" w14:textId="77777777" w:rsidR="00CC1737" w:rsidRPr="00D5098B" w:rsidRDefault="00CC1737" w:rsidP="00CC1737">
      <w:pPr>
        <w:rPr>
          <w:rFonts w:ascii="Arial" w:eastAsia="Calibri" w:hAnsi="Arial" w:cs="Arial"/>
          <w:sz w:val="22"/>
          <w:szCs w:val="22"/>
        </w:rPr>
      </w:pPr>
      <w:r w:rsidRPr="00D5098B">
        <w:rPr>
          <w:rFonts w:ascii="Arial" w:eastAsia="Calibri" w:hAnsi="Arial" w:cs="Arial"/>
          <w:b/>
          <w:bCs/>
          <w:sz w:val="22"/>
          <w:szCs w:val="22"/>
        </w:rPr>
        <w:t xml:space="preserve">UC Davis Medical Center Didactics </w:t>
      </w:r>
    </w:p>
    <w:p w14:paraId="4953F67B" w14:textId="77777777" w:rsidR="00CC1737" w:rsidRPr="00D5098B" w:rsidRDefault="00CC1737" w:rsidP="00CC1737">
      <w:pPr>
        <w:rPr>
          <w:rFonts w:ascii="Arial" w:eastAsia="Calibri" w:hAnsi="Arial" w:cs="Arial"/>
          <w:b/>
          <w:i/>
          <w:color w:val="000000"/>
          <w:sz w:val="22"/>
          <w:szCs w:val="22"/>
        </w:rPr>
      </w:pPr>
      <w:r w:rsidRPr="00D5098B">
        <w:rPr>
          <w:rFonts w:ascii="Arial" w:eastAsia="Calibri" w:hAnsi="Arial" w:cs="Arial"/>
          <w:b/>
          <w:i/>
          <w:color w:val="000000"/>
          <w:sz w:val="22"/>
          <w:szCs w:val="22"/>
        </w:rPr>
        <w:t>First Thursday of the month, 9:00 AM to 2:00 PM</w:t>
      </w:r>
    </w:p>
    <w:p w14:paraId="3523B44F" w14:textId="77777777" w:rsidR="00CC1737" w:rsidRPr="00D5098B" w:rsidRDefault="00CC1737" w:rsidP="00CC1737">
      <w:pPr>
        <w:rPr>
          <w:rFonts w:ascii="Arial" w:eastAsia="Calibri" w:hAnsi="Arial" w:cs="Arial"/>
          <w:sz w:val="22"/>
          <w:szCs w:val="22"/>
        </w:rPr>
      </w:pPr>
      <w:r w:rsidRPr="00D5098B">
        <w:rPr>
          <w:rFonts w:ascii="Arial" w:eastAsia="Calibri" w:hAnsi="Arial" w:cs="Arial"/>
          <w:sz w:val="22"/>
          <w:szCs w:val="22"/>
        </w:rPr>
        <w:t xml:space="preserve">VA Northern California Neuropsychology residents are also required to attend the UC Davis Medical Center didactic series that occurs on the first Thursday of each month in Sacramento. The series, which is coordinated by UC Davis Department of Neurology training faculty, consists of the following: </w:t>
      </w:r>
    </w:p>
    <w:p w14:paraId="35C91C8E" w14:textId="77777777" w:rsidR="00CC1737" w:rsidRPr="00D5098B" w:rsidRDefault="00CC1737" w:rsidP="00CC1737">
      <w:pPr>
        <w:rPr>
          <w:rFonts w:ascii="Arial" w:eastAsia="Calibri" w:hAnsi="Arial" w:cs="Arial"/>
          <w:sz w:val="22"/>
          <w:szCs w:val="22"/>
        </w:rPr>
      </w:pPr>
    </w:p>
    <w:p w14:paraId="7F5955F7" w14:textId="77777777" w:rsidR="00CC1737" w:rsidRPr="00D5098B" w:rsidRDefault="00CC1737" w:rsidP="00CC1737">
      <w:pPr>
        <w:ind w:left="720"/>
        <w:rPr>
          <w:rFonts w:ascii="Arial" w:eastAsia="Calibri" w:hAnsi="Arial" w:cs="Arial"/>
          <w:i/>
          <w:sz w:val="22"/>
          <w:szCs w:val="22"/>
        </w:rPr>
      </w:pPr>
      <w:r w:rsidRPr="00D5098B">
        <w:rPr>
          <w:rFonts w:ascii="Arial" w:eastAsia="Calibri" w:hAnsi="Arial" w:cs="Arial"/>
          <w:b/>
          <w:bCs/>
          <w:i/>
          <w:sz w:val="22"/>
          <w:szCs w:val="22"/>
        </w:rPr>
        <w:t xml:space="preserve">Clinical Pathological Conference (CPC) </w:t>
      </w:r>
    </w:p>
    <w:p w14:paraId="2143D187" w14:textId="77777777" w:rsidR="00CC1737" w:rsidRPr="00D5098B" w:rsidRDefault="00CC1737" w:rsidP="00CC1737">
      <w:pPr>
        <w:ind w:left="720"/>
        <w:rPr>
          <w:rFonts w:ascii="Arial" w:eastAsia="Calibri" w:hAnsi="Arial" w:cs="Arial"/>
          <w:sz w:val="22"/>
          <w:szCs w:val="22"/>
        </w:rPr>
      </w:pPr>
      <w:r w:rsidRPr="00D5098B">
        <w:rPr>
          <w:rFonts w:ascii="Arial" w:eastAsia="Calibri" w:hAnsi="Arial" w:cs="Arial"/>
          <w:sz w:val="22"/>
          <w:szCs w:val="22"/>
        </w:rPr>
        <w:t xml:space="preserve">UC Davis Alzheimer's Disease Center (ADC) faculty present the clinical history of patients who were followed by the ADC over time, often for several years, and who donated their brains for autopsy. Clinical data from neurology, neuropsychology and neuroimaging are reviewed, and diagnostic impressions are discussed by the conference participants. The neuropathologist then reviews the autopsy findings, which serve as the "gold standard" for dementia diagnosis. Thus, a rare opportunity is provided to observe the correlation between a patient’s clinical course and his or her neuropathology at the time of death. </w:t>
      </w:r>
    </w:p>
    <w:p w14:paraId="41C9F7FE" w14:textId="77777777" w:rsidR="00CC1737" w:rsidRPr="00D5098B" w:rsidRDefault="00CC1737" w:rsidP="00CC1737">
      <w:pPr>
        <w:ind w:left="720"/>
        <w:rPr>
          <w:rFonts w:ascii="Arial" w:eastAsia="Calibri" w:hAnsi="Arial" w:cs="Arial"/>
          <w:sz w:val="22"/>
          <w:szCs w:val="22"/>
        </w:rPr>
      </w:pPr>
    </w:p>
    <w:p w14:paraId="7C3B9DD7" w14:textId="77777777" w:rsidR="00CC1737" w:rsidRPr="00D5098B" w:rsidRDefault="00CC1737" w:rsidP="00CC1737">
      <w:pPr>
        <w:ind w:left="720"/>
        <w:rPr>
          <w:rFonts w:ascii="Arial" w:eastAsia="Calibri" w:hAnsi="Arial" w:cs="Arial"/>
          <w:i/>
          <w:sz w:val="22"/>
          <w:szCs w:val="22"/>
        </w:rPr>
      </w:pPr>
      <w:r w:rsidRPr="00D5098B">
        <w:rPr>
          <w:rFonts w:ascii="Arial" w:eastAsia="Calibri" w:hAnsi="Arial" w:cs="Arial"/>
          <w:b/>
          <w:bCs/>
          <w:i/>
          <w:sz w:val="22"/>
          <w:szCs w:val="22"/>
        </w:rPr>
        <w:t xml:space="preserve">Functional Neuroanatomy and Neuropsychological Syndromes Lecture Series </w:t>
      </w:r>
    </w:p>
    <w:p w14:paraId="162347C1" w14:textId="77777777" w:rsidR="00CC1737" w:rsidRPr="00D5098B" w:rsidRDefault="00CC1737" w:rsidP="00CC1737">
      <w:pPr>
        <w:ind w:left="720"/>
        <w:rPr>
          <w:rFonts w:ascii="Arial" w:eastAsia="Calibri" w:hAnsi="Arial" w:cs="Arial"/>
          <w:sz w:val="22"/>
          <w:szCs w:val="22"/>
        </w:rPr>
      </w:pPr>
      <w:r w:rsidRPr="00D5098B">
        <w:rPr>
          <w:rFonts w:ascii="Arial" w:eastAsia="Calibri" w:hAnsi="Arial" w:cs="Arial"/>
          <w:sz w:val="22"/>
          <w:szCs w:val="22"/>
        </w:rPr>
        <w:t>The purpose of this lecture series is to help prepare residents for board certification in neuropsychology. This lecture series, provided by UC Davis faculty, VA faculty, and other invited speakers, covers functional neuroanatomy at an advanced level. The following books (available in our program library) are required reading for this series:</w:t>
      </w:r>
    </w:p>
    <w:p w14:paraId="62847A52" w14:textId="77777777" w:rsidR="00CC1737" w:rsidRPr="00D5098B" w:rsidRDefault="00CC1737" w:rsidP="00CC1737">
      <w:pPr>
        <w:ind w:left="720"/>
        <w:rPr>
          <w:rFonts w:ascii="Arial" w:eastAsia="Calibri" w:hAnsi="Arial" w:cs="Arial"/>
          <w:sz w:val="22"/>
          <w:szCs w:val="22"/>
        </w:rPr>
      </w:pPr>
    </w:p>
    <w:p w14:paraId="0F55995F" w14:textId="77777777" w:rsidR="00CC1737" w:rsidRPr="00D5098B" w:rsidRDefault="00CC1737" w:rsidP="00CC1737">
      <w:pPr>
        <w:ind w:left="1080" w:hanging="360"/>
        <w:rPr>
          <w:rFonts w:ascii="Arial" w:eastAsia="Calibri" w:hAnsi="Arial" w:cs="Arial"/>
          <w:sz w:val="22"/>
          <w:szCs w:val="22"/>
        </w:rPr>
      </w:pPr>
      <w:r w:rsidRPr="00D5098B">
        <w:rPr>
          <w:rFonts w:ascii="Arial" w:eastAsia="Calibri" w:hAnsi="Arial" w:cs="Arial"/>
          <w:sz w:val="22"/>
          <w:szCs w:val="22"/>
        </w:rPr>
        <w:t xml:space="preserve">Blumenfeld, H. (2010). </w:t>
      </w:r>
      <w:r w:rsidRPr="00D5098B">
        <w:rPr>
          <w:rFonts w:ascii="Arial" w:eastAsia="Calibri" w:hAnsi="Arial" w:cs="Arial"/>
          <w:i/>
          <w:iCs/>
          <w:sz w:val="22"/>
          <w:szCs w:val="22"/>
        </w:rPr>
        <w:t>Neuroanatomy through clinical cases</w:t>
      </w:r>
      <w:r w:rsidRPr="00D5098B">
        <w:rPr>
          <w:rFonts w:ascii="Arial" w:eastAsia="Calibri" w:hAnsi="Arial" w:cs="Arial"/>
          <w:sz w:val="22"/>
          <w:szCs w:val="22"/>
        </w:rPr>
        <w:t>. 2nd Edition. Sunderland, MA: Sinauer Associates, Inc.</w:t>
      </w:r>
    </w:p>
    <w:p w14:paraId="61E99578" w14:textId="77777777" w:rsidR="00CC1737" w:rsidRPr="00D5098B" w:rsidRDefault="00CC1737" w:rsidP="00CC1737">
      <w:pPr>
        <w:ind w:left="1080" w:hanging="360"/>
        <w:rPr>
          <w:rFonts w:ascii="Arial" w:eastAsia="Calibri" w:hAnsi="Arial" w:cs="Arial"/>
          <w:sz w:val="22"/>
          <w:szCs w:val="22"/>
        </w:rPr>
      </w:pPr>
    </w:p>
    <w:p w14:paraId="59181321" w14:textId="77777777" w:rsidR="00CC1737" w:rsidRPr="00D5098B" w:rsidRDefault="00CC1737" w:rsidP="00CC1737">
      <w:pPr>
        <w:ind w:left="1080" w:hanging="360"/>
        <w:rPr>
          <w:rFonts w:ascii="Arial" w:eastAsia="Calibri" w:hAnsi="Arial" w:cs="Arial"/>
          <w:sz w:val="22"/>
          <w:szCs w:val="22"/>
        </w:rPr>
      </w:pPr>
      <w:r w:rsidRPr="00D5098B">
        <w:rPr>
          <w:rFonts w:ascii="Arial" w:eastAsia="Calibri" w:hAnsi="Arial" w:cs="Arial"/>
          <w:sz w:val="22"/>
          <w:szCs w:val="22"/>
        </w:rPr>
        <w:t xml:space="preserve">Feinberg, T. E. &amp; Farah, M. J. (2003). </w:t>
      </w:r>
      <w:r w:rsidRPr="00D5098B">
        <w:rPr>
          <w:rFonts w:ascii="Arial" w:eastAsia="Calibri" w:hAnsi="Arial" w:cs="Arial"/>
          <w:i/>
          <w:iCs/>
          <w:sz w:val="22"/>
          <w:szCs w:val="22"/>
        </w:rPr>
        <w:t>Behavioral neurology and neuropsychology</w:t>
      </w:r>
      <w:r w:rsidRPr="00D5098B">
        <w:rPr>
          <w:rFonts w:ascii="Arial" w:eastAsia="Calibri" w:hAnsi="Arial" w:cs="Arial"/>
          <w:sz w:val="22"/>
          <w:szCs w:val="22"/>
        </w:rPr>
        <w:t>. 2nd Edition. New York: McGraw-Hill.</w:t>
      </w:r>
    </w:p>
    <w:p w14:paraId="0BA2C078" w14:textId="77777777" w:rsidR="00CC1737" w:rsidRPr="00D5098B" w:rsidRDefault="00CC1737" w:rsidP="00CC1737">
      <w:pPr>
        <w:ind w:left="720"/>
        <w:rPr>
          <w:rFonts w:ascii="Arial" w:eastAsia="Calibri" w:hAnsi="Arial" w:cs="Arial"/>
          <w:color w:val="000000"/>
          <w:sz w:val="22"/>
          <w:szCs w:val="22"/>
        </w:rPr>
      </w:pPr>
    </w:p>
    <w:p w14:paraId="7DBE6926" w14:textId="77777777" w:rsidR="00CC1737" w:rsidRPr="00D5098B" w:rsidRDefault="00CC1737" w:rsidP="00CC1737">
      <w:pPr>
        <w:ind w:left="720"/>
        <w:rPr>
          <w:rFonts w:ascii="Arial" w:eastAsia="Calibri" w:hAnsi="Arial" w:cs="Arial"/>
          <w:b/>
          <w:bCs/>
          <w:i/>
          <w:sz w:val="22"/>
          <w:szCs w:val="22"/>
        </w:rPr>
      </w:pPr>
      <w:r w:rsidRPr="00D5098B">
        <w:rPr>
          <w:rFonts w:ascii="Arial" w:eastAsia="Calibri" w:hAnsi="Arial" w:cs="Arial"/>
          <w:b/>
          <w:bCs/>
          <w:i/>
          <w:sz w:val="22"/>
          <w:szCs w:val="22"/>
        </w:rPr>
        <w:t xml:space="preserve">“Beyond the Basics” Research and Clinical Series </w:t>
      </w:r>
    </w:p>
    <w:p w14:paraId="590D5EB8" w14:textId="15775BDF" w:rsidR="00CC1737" w:rsidRPr="00D5098B" w:rsidRDefault="00CC1737" w:rsidP="00453C51">
      <w:pPr>
        <w:ind w:left="720"/>
        <w:rPr>
          <w:rFonts w:ascii="Arial" w:eastAsia="Calibri" w:hAnsi="Arial" w:cs="Arial"/>
          <w:bCs/>
          <w:sz w:val="22"/>
          <w:szCs w:val="22"/>
        </w:rPr>
      </w:pPr>
      <w:r w:rsidRPr="00D5098B">
        <w:rPr>
          <w:rFonts w:ascii="Arial" w:eastAsia="Calibri" w:hAnsi="Arial" w:cs="Arial"/>
          <w:bCs/>
          <w:sz w:val="22"/>
          <w:szCs w:val="22"/>
        </w:rPr>
        <w:t>The Research and Clinical Lecture Series consists of UC Davis faculty and other invited speakers presenting on a range of topics, including their own research endeavors, professional issues in neuropsychology, and diagnostically challenging neurocognitive disorders. Additionally, UC Davis fellows and faculty present interesting or unusual cases for discussion.</w:t>
      </w:r>
    </w:p>
    <w:p w14:paraId="6B8B1410" w14:textId="77777777" w:rsidR="009F5158" w:rsidRPr="00D5098B" w:rsidRDefault="009F5158" w:rsidP="00CC1737">
      <w:pPr>
        <w:rPr>
          <w:rFonts w:ascii="Arial" w:eastAsia="Calibri" w:hAnsi="Arial" w:cs="Arial"/>
          <w:b/>
          <w:bCs/>
          <w:sz w:val="22"/>
          <w:szCs w:val="22"/>
        </w:rPr>
      </w:pPr>
    </w:p>
    <w:p w14:paraId="66AC27C1" w14:textId="304BEB35" w:rsidR="00CC1737" w:rsidRPr="00D5098B" w:rsidRDefault="00CC1737" w:rsidP="00CC1737">
      <w:pPr>
        <w:rPr>
          <w:rFonts w:ascii="Arial" w:eastAsia="Calibri" w:hAnsi="Arial" w:cs="Arial"/>
          <w:b/>
          <w:bCs/>
          <w:sz w:val="22"/>
          <w:szCs w:val="22"/>
        </w:rPr>
      </w:pPr>
      <w:r w:rsidRPr="00D5098B">
        <w:rPr>
          <w:rFonts w:ascii="Arial" w:eastAsia="Calibri" w:hAnsi="Arial" w:cs="Arial"/>
          <w:b/>
          <w:bCs/>
          <w:sz w:val="22"/>
          <w:szCs w:val="22"/>
        </w:rPr>
        <w:t xml:space="preserve">William Lynch, Ph.D., ABPP Case Conference </w:t>
      </w:r>
    </w:p>
    <w:p w14:paraId="757DF512" w14:textId="741FF387" w:rsidR="00CC1737" w:rsidRPr="00D5098B" w:rsidRDefault="00453C51" w:rsidP="00CC1737">
      <w:pPr>
        <w:rPr>
          <w:rFonts w:ascii="Arial" w:eastAsia="Calibri" w:hAnsi="Arial" w:cs="Arial"/>
          <w:sz w:val="22"/>
          <w:szCs w:val="22"/>
        </w:rPr>
      </w:pPr>
      <w:r w:rsidRPr="00D5098B">
        <w:rPr>
          <w:rFonts w:ascii="Arial" w:eastAsia="Calibri" w:hAnsi="Arial" w:cs="Arial"/>
          <w:b/>
          <w:i/>
          <w:color w:val="000000"/>
          <w:sz w:val="22"/>
          <w:szCs w:val="22"/>
        </w:rPr>
        <w:t>Thursday afternoons, quarterly</w:t>
      </w:r>
      <w:r w:rsidR="00CC1737" w:rsidRPr="00D5098B">
        <w:rPr>
          <w:rFonts w:ascii="Arial" w:eastAsia="Calibri" w:hAnsi="Arial" w:cs="Arial"/>
          <w:b/>
          <w:i/>
          <w:color w:val="000000"/>
          <w:sz w:val="22"/>
          <w:szCs w:val="22"/>
        </w:rPr>
        <w:t>, 2:00 PM to 4:00 PM</w:t>
      </w:r>
    </w:p>
    <w:p w14:paraId="7C2FAB32" w14:textId="70D62037" w:rsidR="00CC1737" w:rsidRPr="00D5098B" w:rsidRDefault="00CC1737" w:rsidP="00CC1737">
      <w:pPr>
        <w:rPr>
          <w:rFonts w:ascii="Arial" w:eastAsia="Calibri" w:hAnsi="Arial" w:cs="Arial"/>
          <w:sz w:val="22"/>
          <w:szCs w:val="22"/>
        </w:rPr>
      </w:pPr>
      <w:r w:rsidRPr="00D5098B">
        <w:rPr>
          <w:rFonts w:ascii="Arial" w:eastAsia="Calibri" w:hAnsi="Arial" w:cs="Arial"/>
          <w:sz w:val="22"/>
          <w:szCs w:val="22"/>
        </w:rPr>
        <w:t>William Lynch, Ph.D., ABPP-CN, facilitates a monthly case conference that is hosted by VA NCHCS, and includes the participation of trainees and faculty/staff from the San Francisco VA Medical Cente</w:t>
      </w:r>
      <w:r w:rsidR="00453C51" w:rsidRPr="00D5098B">
        <w:rPr>
          <w:rFonts w:ascii="Arial" w:eastAsia="Calibri" w:hAnsi="Arial" w:cs="Arial"/>
          <w:sz w:val="22"/>
          <w:szCs w:val="22"/>
        </w:rPr>
        <w:t>r, Bay Area private practice, and John Muir Medical Center</w:t>
      </w:r>
      <w:r w:rsidRPr="00D5098B">
        <w:rPr>
          <w:rFonts w:ascii="Arial" w:eastAsia="Calibri" w:hAnsi="Arial" w:cs="Arial"/>
          <w:sz w:val="22"/>
          <w:szCs w:val="22"/>
        </w:rPr>
        <w:t xml:space="preserve">. This conference occurs by </w:t>
      </w:r>
      <w:r w:rsidR="00453C51" w:rsidRPr="00D5098B">
        <w:rPr>
          <w:rFonts w:ascii="Arial" w:eastAsia="Calibri" w:hAnsi="Arial" w:cs="Arial"/>
          <w:sz w:val="22"/>
          <w:szCs w:val="22"/>
        </w:rPr>
        <w:t xml:space="preserve">video </w:t>
      </w:r>
      <w:r w:rsidRPr="00D5098B">
        <w:rPr>
          <w:rFonts w:ascii="Arial" w:eastAsia="Calibri" w:hAnsi="Arial" w:cs="Arial"/>
          <w:sz w:val="22"/>
          <w:szCs w:val="22"/>
        </w:rPr>
        <w:t xml:space="preserve">teleconference, so no travel is required. Residents present clinical cases that are particularly perplexing or complicated, then the other call participants share their perspectives regarding diagnostic considerations and relevant research. This conference, which has been meeting for </w:t>
      </w:r>
      <w:r w:rsidR="00453C51" w:rsidRPr="00D5098B">
        <w:rPr>
          <w:rFonts w:ascii="Arial" w:eastAsia="Calibri" w:hAnsi="Arial" w:cs="Arial"/>
          <w:sz w:val="22"/>
          <w:szCs w:val="22"/>
        </w:rPr>
        <w:t>almost 20</w:t>
      </w:r>
      <w:r w:rsidRPr="00D5098B">
        <w:rPr>
          <w:rFonts w:ascii="Arial" w:eastAsia="Calibri" w:hAnsi="Arial" w:cs="Arial"/>
          <w:sz w:val="22"/>
          <w:szCs w:val="22"/>
        </w:rPr>
        <w:t xml:space="preserve"> years, is an excellent opportunity for faculty and trainees to develop professional contacts within the San Francisco Bay Area and Sacramento Valley, share information and advances in the field, and become familiar with the work occurring in different settings.</w:t>
      </w:r>
    </w:p>
    <w:p w14:paraId="4BC7A083" w14:textId="77777777" w:rsidR="00CC1737" w:rsidRPr="00D5098B" w:rsidRDefault="00CC1737" w:rsidP="00CC1737">
      <w:pPr>
        <w:rPr>
          <w:rFonts w:ascii="Arial" w:eastAsia="Calibri" w:hAnsi="Arial" w:cs="Arial"/>
          <w:sz w:val="22"/>
          <w:szCs w:val="22"/>
        </w:rPr>
      </w:pPr>
    </w:p>
    <w:p w14:paraId="2B9008D2" w14:textId="77777777" w:rsidR="000315A5" w:rsidRPr="00D5098B" w:rsidRDefault="000315A5" w:rsidP="00CC1737">
      <w:pPr>
        <w:rPr>
          <w:rFonts w:ascii="Arial" w:eastAsia="Calibri" w:hAnsi="Arial" w:cs="Arial"/>
          <w:b/>
          <w:bCs/>
          <w:sz w:val="22"/>
          <w:szCs w:val="22"/>
        </w:rPr>
      </w:pPr>
      <w:r w:rsidRPr="00D5098B">
        <w:rPr>
          <w:rFonts w:ascii="Arial" w:eastAsia="Calibri" w:hAnsi="Arial" w:cs="Arial"/>
          <w:b/>
          <w:bCs/>
          <w:sz w:val="22"/>
          <w:szCs w:val="22"/>
        </w:rPr>
        <w:t>Diversity, Equity and Inclusion (DEI) Seminar</w:t>
      </w:r>
    </w:p>
    <w:p w14:paraId="180B8776" w14:textId="2AC7BC25" w:rsidR="00202990" w:rsidRPr="00D5098B" w:rsidRDefault="00202990" w:rsidP="00CC1737">
      <w:pPr>
        <w:rPr>
          <w:rFonts w:ascii="Arial" w:eastAsia="Calibri" w:hAnsi="Arial" w:cs="Arial"/>
          <w:b/>
          <w:bCs/>
          <w:i/>
          <w:iCs/>
          <w:sz w:val="22"/>
          <w:szCs w:val="22"/>
        </w:rPr>
      </w:pPr>
      <w:r w:rsidRPr="00D5098B">
        <w:rPr>
          <w:rFonts w:ascii="Arial" w:eastAsia="Calibri" w:hAnsi="Arial" w:cs="Arial"/>
          <w:b/>
          <w:bCs/>
          <w:i/>
          <w:iCs/>
          <w:sz w:val="22"/>
          <w:szCs w:val="22"/>
        </w:rPr>
        <w:t>Sacramento</w:t>
      </w:r>
      <w:r w:rsidR="000315A5" w:rsidRPr="00D5098B">
        <w:rPr>
          <w:rFonts w:ascii="Arial" w:eastAsia="Calibri" w:hAnsi="Arial" w:cs="Arial"/>
          <w:b/>
          <w:bCs/>
          <w:i/>
          <w:iCs/>
          <w:sz w:val="22"/>
          <w:szCs w:val="22"/>
        </w:rPr>
        <w:t xml:space="preserve">: </w:t>
      </w:r>
      <w:r w:rsidR="00F40F55" w:rsidRPr="00D5098B">
        <w:rPr>
          <w:rFonts w:ascii="Arial" w:eastAsia="Calibri" w:hAnsi="Arial" w:cs="Arial"/>
          <w:b/>
          <w:bCs/>
          <w:i/>
          <w:iCs/>
          <w:sz w:val="22"/>
          <w:szCs w:val="22"/>
        </w:rPr>
        <w:t>Fourth Wednesday of the month, 8:00-9:00 AM</w:t>
      </w:r>
    </w:p>
    <w:p w14:paraId="0E6D2BA6" w14:textId="0D7FA282" w:rsidR="000315A5" w:rsidRPr="00D5098B" w:rsidRDefault="000315A5" w:rsidP="00CC1737">
      <w:pPr>
        <w:rPr>
          <w:rFonts w:ascii="Arial" w:eastAsia="Calibri" w:hAnsi="Arial" w:cs="Arial"/>
          <w:b/>
          <w:bCs/>
          <w:i/>
          <w:iCs/>
          <w:sz w:val="22"/>
          <w:szCs w:val="22"/>
        </w:rPr>
      </w:pPr>
      <w:r w:rsidRPr="00D5098B">
        <w:rPr>
          <w:rFonts w:ascii="Arial" w:eastAsia="Calibri" w:hAnsi="Arial" w:cs="Arial"/>
          <w:b/>
          <w:bCs/>
          <w:i/>
          <w:iCs/>
          <w:sz w:val="22"/>
          <w:szCs w:val="22"/>
        </w:rPr>
        <w:t>Martinez: Fourth Thursday of the month, 8:00-9:00 AM</w:t>
      </w:r>
    </w:p>
    <w:p w14:paraId="30D1F826" w14:textId="4B898EE4" w:rsidR="00202990" w:rsidRPr="00D5098B" w:rsidRDefault="00202990" w:rsidP="00CC1737">
      <w:pPr>
        <w:rPr>
          <w:rFonts w:ascii="Arial" w:eastAsia="Calibri" w:hAnsi="Arial" w:cs="Arial"/>
          <w:sz w:val="22"/>
          <w:szCs w:val="22"/>
        </w:rPr>
      </w:pPr>
      <w:r w:rsidRPr="00D5098B">
        <w:rPr>
          <w:rFonts w:ascii="Arial" w:eastAsia="Calibri" w:hAnsi="Arial" w:cs="Arial"/>
          <w:sz w:val="22"/>
          <w:szCs w:val="22"/>
        </w:rPr>
        <w:t>Residents are strongly encouraged to attend the monthly DEI seminar offered by their local VA Mental Health program (either in Sacramento or Martinez). This seminar consists of facilitated group and breakout discussions, journal article review, and case presentations that are led by members of the VA Mental Health Staff. On occasion, residents have participated more actively in the seminar by making presentations or sharing cases, which is especially appreciated; we find that our residents offer perspectives and experiences that help our field and health care system shift and grow.</w:t>
      </w:r>
    </w:p>
    <w:p w14:paraId="6960CD26" w14:textId="2990BDE6" w:rsidR="00202990" w:rsidRPr="00D5098B" w:rsidRDefault="00202990" w:rsidP="00CC1737">
      <w:pPr>
        <w:rPr>
          <w:rFonts w:ascii="Arial" w:eastAsia="Calibri" w:hAnsi="Arial" w:cs="Arial"/>
          <w:sz w:val="22"/>
          <w:szCs w:val="22"/>
        </w:rPr>
      </w:pPr>
      <w:r w:rsidRPr="00D5098B">
        <w:rPr>
          <w:rFonts w:ascii="Arial" w:eastAsia="Calibri" w:hAnsi="Arial" w:cs="Arial"/>
          <w:sz w:val="22"/>
          <w:szCs w:val="22"/>
        </w:rPr>
        <w:t xml:space="preserve"> </w:t>
      </w:r>
    </w:p>
    <w:p w14:paraId="58057E77" w14:textId="4FAF2D64" w:rsidR="00CC1737" w:rsidRPr="00D5098B" w:rsidRDefault="00CC1737" w:rsidP="00CC1737">
      <w:pPr>
        <w:rPr>
          <w:rFonts w:ascii="Arial" w:eastAsia="Calibri" w:hAnsi="Arial" w:cs="Arial"/>
          <w:b/>
          <w:bCs/>
          <w:sz w:val="22"/>
          <w:szCs w:val="22"/>
        </w:rPr>
      </w:pPr>
      <w:r w:rsidRPr="00D5098B">
        <w:rPr>
          <w:rFonts w:ascii="Arial" w:eastAsia="Calibri" w:hAnsi="Arial" w:cs="Arial"/>
          <w:b/>
          <w:bCs/>
          <w:sz w:val="22"/>
          <w:szCs w:val="22"/>
        </w:rPr>
        <w:t>Neurology Learning Series</w:t>
      </w:r>
    </w:p>
    <w:p w14:paraId="65D18FD1" w14:textId="6AB8E2B6" w:rsidR="00CC1737" w:rsidRPr="00D5098B" w:rsidRDefault="00CC1737" w:rsidP="00CC1737">
      <w:pPr>
        <w:rPr>
          <w:rFonts w:ascii="Arial" w:eastAsia="Calibri" w:hAnsi="Arial" w:cs="Arial"/>
          <w:b/>
          <w:bCs/>
          <w:i/>
          <w:sz w:val="22"/>
          <w:szCs w:val="22"/>
        </w:rPr>
      </w:pPr>
      <w:r w:rsidRPr="00D5098B">
        <w:rPr>
          <w:rFonts w:ascii="Arial" w:eastAsia="Calibri" w:hAnsi="Arial" w:cs="Arial"/>
          <w:b/>
          <w:bCs/>
          <w:i/>
          <w:sz w:val="22"/>
          <w:szCs w:val="22"/>
        </w:rPr>
        <w:t xml:space="preserve">Third </w:t>
      </w:r>
      <w:r w:rsidR="00453C51" w:rsidRPr="00D5098B">
        <w:rPr>
          <w:rFonts w:ascii="Arial" w:eastAsia="Calibri" w:hAnsi="Arial" w:cs="Arial"/>
          <w:b/>
          <w:bCs/>
          <w:i/>
          <w:sz w:val="22"/>
          <w:szCs w:val="22"/>
        </w:rPr>
        <w:t>Thursday</w:t>
      </w:r>
      <w:r w:rsidRPr="00D5098B">
        <w:rPr>
          <w:rFonts w:ascii="Arial" w:eastAsia="Calibri" w:hAnsi="Arial" w:cs="Arial"/>
          <w:b/>
          <w:bCs/>
          <w:i/>
          <w:sz w:val="22"/>
          <w:szCs w:val="22"/>
        </w:rPr>
        <w:t xml:space="preserve"> of the month, 12:00 to 1:00 PM</w:t>
      </w:r>
    </w:p>
    <w:p w14:paraId="3387370B" w14:textId="77777777" w:rsidR="00CC1737" w:rsidRPr="00D5098B" w:rsidRDefault="00CC1737" w:rsidP="00CC1737">
      <w:pPr>
        <w:rPr>
          <w:rFonts w:ascii="Arial" w:eastAsia="Calibri" w:hAnsi="Arial" w:cs="Arial"/>
          <w:bCs/>
          <w:sz w:val="22"/>
          <w:szCs w:val="22"/>
        </w:rPr>
      </w:pPr>
      <w:r w:rsidRPr="00D5098B">
        <w:rPr>
          <w:rFonts w:ascii="Arial" w:eastAsia="Calibri" w:hAnsi="Arial" w:cs="Arial"/>
          <w:bCs/>
          <w:sz w:val="22"/>
          <w:szCs w:val="22"/>
        </w:rPr>
        <w:t xml:space="preserve">Residents are invited to attend a brown-bag lunch Neurology lecture series hosted the VA NCHCS Martinez Neurology Clinic; Martinez residents attend in person, and Sacramento residents attend by video conference. During this series, Martinez Neurology providers offer lecture on topics within their areas of interest and expertise, including sleep disorders, movement disorders, traumatic brain injury, neuropsychiatric symptoms in dementia, and other special topics. Interactive discussion is highly encouraged. Occasionally, our residents have </w:t>
      </w:r>
      <w:r w:rsidR="006B0EED" w:rsidRPr="00D5098B">
        <w:rPr>
          <w:rFonts w:ascii="Arial" w:eastAsia="Calibri" w:hAnsi="Arial" w:cs="Arial"/>
          <w:bCs/>
          <w:sz w:val="22"/>
          <w:szCs w:val="22"/>
        </w:rPr>
        <w:t>been invited</w:t>
      </w:r>
      <w:r w:rsidRPr="00D5098B">
        <w:rPr>
          <w:rFonts w:ascii="Arial" w:eastAsia="Calibri" w:hAnsi="Arial" w:cs="Arial"/>
          <w:bCs/>
          <w:sz w:val="22"/>
          <w:szCs w:val="22"/>
        </w:rPr>
        <w:t xml:space="preserve"> to present at the lecture series.</w:t>
      </w:r>
    </w:p>
    <w:p w14:paraId="65576CF9" w14:textId="77777777" w:rsidR="00CC1737" w:rsidRPr="00D5098B" w:rsidRDefault="00CC1737" w:rsidP="00CC1737">
      <w:pPr>
        <w:rPr>
          <w:rFonts w:ascii="Arial" w:eastAsia="Calibri" w:hAnsi="Arial" w:cs="Arial"/>
          <w:b/>
          <w:bCs/>
          <w:sz w:val="22"/>
          <w:szCs w:val="22"/>
        </w:rPr>
      </w:pPr>
    </w:p>
    <w:p w14:paraId="65FC6D56" w14:textId="77777777" w:rsidR="00CC1737" w:rsidRPr="00D5098B" w:rsidRDefault="00CC1737" w:rsidP="00CC1737">
      <w:pPr>
        <w:rPr>
          <w:rFonts w:ascii="Arial" w:eastAsia="Calibri" w:hAnsi="Arial" w:cs="Arial"/>
          <w:b/>
          <w:bCs/>
          <w:sz w:val="22"/>
          <w:szCs w:val="22"/>
        </w:rPr>
      </w:pPr>
      <w:r w:rsidRPr="00D5098B">
        <w:rPr>
          <w:rFonts w:ascii="Arial" w:eastAsia="Calibri" w:hAnsi="Arial" w:cs="Arial"/>
          <w:b/>
          <w:bCs/>
          <w:sz w:val="22"/>
          <w:szCs w:val="22"/>
        </w:rPr>
        <w:t xml:space="preserve">Clinical Neuroscience Seminar at UC Berkeley </w:t>
      </w:r>
    </w:p>
    <w:p w14:paraId="1FFB7720" w14:textId="77777777" w:rsidR="00CC1737" w:rsidRPr="00D5098B" w:rsidRDefault="00CC1737" w:rsidP="00CC1737">
      <w:pPr>
        <w:rPr>
          <w:rFonts w:ascii="Arial" w:eastAsia="Calibri" w:hAnsi="Arial" w:cs="Arial"/>
          <w:i/>
          <w:sz w:val="22"/>
          <w:szCs w:val="22"/>
        </w:rPr>
      </w:pPr>
      <w:r w:rsidRPr="00D5098B">
        <w:rPr>
          <w:rFonts w:ascii="Arial" w:eastAsia="Calibri" w:hAnsi="Arial" w:cs="Arial"/>
          <w:b/>
          <w:bCs/>
          <w:i/>
          <w:sz w:val="22"/>
          <w:szCs w:val="22"/>
        </w:rPr>
        <w:t>Schedule varies</w:t>
      </w:r>
    </w:p>
    <w:p w14:paraId="0D15DC45" w14:textId="77777777" w:rsidR="00646101" w:rsidRPr="00D5098B" w:rsidRDefault="00CC1737" w:rsidP="00646101">
      <w:pPr>
        <w:rPr>
          <w:rFonts w:ascii="Arial" w:eastAsia="Calibri" w:hAnsi="Arial" w:cs="Arial"/>
          <w:sz w:val="22"/>
          <w:szCs w:val="22"/>
        </w:rPr>
      </w:pPr>
      <w:r w:rsidRPr="00D5098B">
        <w:rPr>
          <w:rFonts w:ascii="Arial" w:eastAsia="Calibri" w:hAnsi="Arial" w:cs="Arial"/>
          <w:sz w:val="22"/>
          <w:szCs w:val="22"/>
        </w:rPr>
        <w:t>When it is offered, residents are welcome to attend a semester-long Clinical Neuroscience seminar at UC Berkeley that is co-taught by Robert Knight, M.D. and Mark D’Esposito, M.D. This graduate-level seminar covers human brain dysfunction as well as neuroanatomy and neuropathology. Dr. Knight has an extensive collection of video recordings of neurological and cognitive exams of patients with neurobehavioral disorders, neuropathological brain specimens, and neuroimaging studies, allowing for rich experiential learning. This course is typically taught in the Fall Semester at UC Berkeley.</w:t>
      </w:r>
    </w:p>
    <w:p w14:paraId="5FC3B51F" w14:textId="462D61F7" w:rsidR="00D5098B" w:rsidRPr="00D5098B" w:rsidRDefault="00D5098B" w:rsidP="00646101">
      <w:pPr>
        <w:rPr>
          <w:rFonts w:ascii="Arial" w:hAnsi="Arial"/>
          <w:b/>
          <w:i/>
          <w:sz w:val="22"/>
          <w:szCs w:val="22"/>
        </w:rPr>
      </w:pPr>
    </w:p>
    <w:p w14:paraId="6F1B7B6E" w14:textId="77777777" w:rsidR="00FD7BA2" w:rsidRPr="00D5098B" w:rsidRDefault="006B0EED" w:rsidP="00FD7BA2">
      <w:pPr>
        <w:pStyle w:val="Heading2"/>
        <w:rPr>
          <w:rFonts w:ascii="Arial" w:hAnsi="Arial" w:cs="Arial"/>
          <w:i/>
          <w:sz w:val="28"/>
          <w:szCs w:val="28"/>
          <w:u w:val="none"/>
        </w:rPr>
      </w:pPr>
      <w:bookmarkStart w:id="17" w:name="_Program_Goals_&amp;"/>
      <w:bookmarkStart w:id="18" w:name="_Program_Structure"/>
      <w:bookmarkEnd w:id="17"/>
      <w:bookmarkEnd w:id="18"/>
      <w:r w:rsidRPr="00D5098B">
        <w:rPr>
          <w:rFonts w:ascii="Arial" w:hAnsi="Arial" w:cs="Arial"/>
          <w:i/>
          <w:sz w:val="28"/>
          <w:szCs w:val="28"/>
          <w:u w:val="none"/>
        </w:rPr>
        <w:t xml:space="preserve">Research and </w:t>
      </w:r>
      <w:r w:rsidR="00FD7BA2" w:rsidRPr="00D5098B">
        <w:rPr>
          <w:rFonts w:ascii="Arial" w:hAnsi="Arial" w:cs="Arial"/>
          <w:i/>
          <w:sz w:val="28"/>
          <w:szCs w:val="28"/>
          <w:u w:val="none"/>
        </w:rPr>
        <w:t>Scholarly Activity</w:t>
      </w:r>
    </w:p>
    <w:p w14:paraId="0C5B0A93" w14:textId="77777777" w:rsidR="00FD7BA2" w:rsidRPr="00D5098B" w:rsidRDefault="00FD7BA2" w:rsidP="00FD7BA2">
      <w:pPr>
        <w:rPr>
          <w:sz w:val="22"/>
          <w:szCs w:val="22"/>
        </w:rPr>
      </w:pPr>
    </w:p>
    <w:p w14:paraId="1BB15430" w14:textId="0EBDC6F3" w:rsidR="00047465" w:rsidRPr="00D5098B" w:rsidRDefault="0022006E" w:rsidP="00047465">
      <w:pPr>
        <w:rPr>
          <w:rFonts w:ascii="Arial" w:hAnsi="Arial"/>
          <w:sz w:val="22"/>
          <w:szCs w:val="22"/>
        </w:rPr>
      </w:pPr>
      <w:r w:rsidRPr="00D5098B">
        <w:rPr>
          <w:rFonts w:ascii="Arial" w:hAnsi="Arial"/>
          <w:noProof/>
          <w:sz w:val="22"/>
          <w:szCs w:val="22"/>
        </w:rPr>
        <w:drawing>
          <wp:anchor distT="0" distB="0" distL="114300" distR="114300" simplePos="0" relativeHeight="251660800" behindDoc="1" locked="0" layoutInCell="1" allowOverlap="1" wp14:anchorId="53DA1201" wp14:editId="3E6F9CC3">
            <wp:simplePos x="0" y="0"/>
            <wp:positionH relativeFrom="column">
              <wp:posOffset>-21590</wp:posOffset>
            </wp:positionH>
            <wp:positionV relativeFrom="paragraph">
              <wp:posOffset>313690</wp:posOffset>
            </wp:positionV>
            <wp:extent cx="1314450" cy="1047750"/>
            <wp:effectExtent l="0" t="0" r="0" b="0"/>
            <wp:wrapTight wrapText="bothSides">
              <wp:wrapPolygon edited="0">
                <wp:start x="0" y="0"/>
                <wp:lineTo x="0" y="21207"/>
                <wp:lineTo x="21287" y="21207"/>
                <wp:lineTo x="2128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pic:spPr>
                </pic:pic>
              </a:graphicData>
            </a:graphic>
            <wp14:sizeRelH relativeFrom="page">
              <wp14:pctWidth>0</wp14:pctWidth>
            </wp14:sizeRelH>
            <wp14:sizeRelV relativeFrom="page">
              <wp14:pctHeight>0</wp14:pctHeight>
            </wp14:sizeRelV>
          </wp:anchor>
        </w:drawing>
      </w:r>
      <w:r w:rsidR="00047465" w:rsidRPr="00D5098B">
        <w:rPr>
          <w:rFonts w:ascii="Arial" w:hAnsi="Arial"/>
          <w:sz w:val="22"/>
          <w:szCs w:val="22"/>
        </w:rPr>
        <w:t xml:space="preserve">VA NCHCS has a long tradition of world-class research in neuropsychology and the neurosciences.  A major portion of this work is conducted on </w:t>
      </w:r>
      <w:r w:rsidR="007B0A6F" w:rsidRPr="00D5098B">
        <w:rPr>
          <w:rFonts w:ascii="Arial" w:hAnsi="Arial"/>
          <w:sz w:val="22"/>
          <w:szCs w:val="22"/>
        </w:rPr>
        <w:t xml:space="preserve">or near </w:t>
      </w:r>
      <w:r w:rsidR="00047465" w:rsidRPr="00D5098B">
        <w:rPr>
          <w:rFonts w:ascii="Arial" w:hAnsi="Arial"/>
          <w:sz w:val="22"/>
          <w:szCs w:val="22"/>
        </w:rPr>
        <w:t>the Martinez and Sacramento campuses</w:t>
      </w:r>
      <w:r w:rsidR="007B0A6F" w:rsidRPr="00D5098B">
        <w:rPr>
          <w:rFonts w:ascii="Arial" w:hAnsi="Arial"/>
          <w:sz w:val="22"/>
          <w:szCs w:val="22"/>
        </w:rPr>
        <w:t xml:space="preserve"> by</w:t>
      </w:r>
      <w:r w:rsidR="00E02ED4" w:rsidRPr="00D5098B">
        <w:rPr>
          <w:rFonts w:ascii="Arial" w:hAnsi="Arial"/>
          <w:sz w:val="22"/>
          <w:szCs w:val="22"/>
        </w:rPr>
        <w:t xml:space="preserve"> </w:t>
      </w:r>
      <w:r w:rsidR="00047465" w:rsidRPr="00D5098B">
        <w:rPr>
          <w:rFonts w:ascii="Arial" w:hAnsi="Arial"/>
          <w:sz w:val="22"/>
          <w:szCs w:val="22"/>
        </w:rPr>
        <w:t>clinical and experimental psychologists</w:t>
      </w:r>
      <w:r w:rsidR="007B0A6F" w:rsidRPr="00D5098B">
        <w:rPr>
          <w:rFonts w:ascii="Arial" w:hAnsi="Arial"/>
          <w:sz w:val="22"/>
          <w:szCs w:val="22"/>
        </w:rPr>
        <w:t xml:space="preserve"> and</w:t>
      </w:r>
      <w:r w:rsidR="00047465" w:rsidRPr="00D5098B">
        <w:rPr>
          <w:rFonts w:ascii="Arial" w:hAnsi="Arial"/>
          <w:sz w:val="22"/>
          <w:szCs w:val="22"/>
        </w:rPr>
        <w:t xml:space="preserve"> </w:t>
      </w:r>
      <w:r w:rsidR="007B0A6F" w:rsidRPr="00D5098B">
        <w:rPr>
          <w:rFonts w:ascii="Arial" w:hAnsi="Arial"/>
          <w:sz w:val="22"/>
          <w:szCs w:val="22"/>
        </w:rPr>
        <w:t xml:space="preserve">neuropsychologists, neurologists, </w:t>
      </w:r>
      <w:r w:rsidR="00047465" w:rsidRPr="00D5098B">
        <w:rPr>
          <w:rFonts w:ascii="Arial" w:hAnsi="Arial"/>
          <w:sz w:val="22"/>
          <w:szCs w:val="22"/>
        </w:rPr>
        <w:t xml:space="preserve">and other neuroscientists at the VA, </w:t>
      </w:r>
      <w:r w:rsidR="007B0A6F" w:rsidRPr="00D5098B">
        <w:rPr>
          <w:rFonts w:ascii="Arial" w:hAnsi="Arial"/>
          <w:sz w:val="22"/>
          <w:szCs w:val="22"/>
        </w:rPr>
        <w:t>UC</w:t>
      </w:r>
      <w:r w:rsidR="00047465" w:rsidRPr="00D5098B">
        <w:rPr>
          <w:rFonts w:ascii="Arial" w:hAnsi="Arial"/>
          <w:sz w:val="22"/>
          <w:szCs w:val="22"/>
        </w:rPr>
        <w:t xml:space="preserve"> Berkeley and </w:t>
      </w:r>
      <w:r w:rsidR="007B0A6F" w:rsidRPr="00D5098B">
        <w:rPr>
          <w:rFonts w:ascii="Arial" w:hAnsi="Arial"/>
          <w:sz w:val="22"/>
          <w:szCs w:val="22"/>
        </w:rPr>
        <w:t xml:space="preserve">UC </w:t>
      </w:r>
      <w:r w:rsidR="00047465" w:rsidRPr="00D5098B">
        <w:rPr>
          <w:rFonts w:ascii="Arial" w:hAnsi="Arial"/>
          <w:sz w:val="22"/>
          <w:szCs w:val="22"/>
        </w:rPr>
        <w:t xml:space="preserve">Davis.  </w:t>
      </w:r>
      <w:r w:rsidR="007B0A6F" w:rsidRPr="00D5098B">
        <w:rPr>
          <w:rFonts w:ascii="Arial" w:hAnsi="Arial"/>
          <w:sz w:val="22"/>
          <w:szCs w:val="22"/>
        </w:rPr>
        <w:t>The</w:t>
      </w:r>
      <w:r w:rsidR="00E02ED4" w:rsidRPr="00D5098B">
        <w:rPr>
          <w:rFonts w:ascii="Arial" w:hAnsi="Arial"/>
          <w:sz w:val="22"/>
          <w:szCs w:val="22"/>
        </w:rPr>
        <w:t xml:space="preserve"> researchers collaborate</w:t>
      </w:r>
      <w:r w:rsidR="00047465" w:rsidRPr="00D5098B">
        <w:rPr>
          <w:rFonts w:ascii="Arial" w:hAnsi="Arial"/>
          <w:sz w:val="22"/>
          <w:szCs w:val="22"/>
        </w:rPr>
        <w:t xml:space="preserve"> </w:t>
      </w:r>
      <w:r w:rsidR="00E02ED4" w:rsidRPr="00D5098B">
        <w:rPr>
          <w:rFonts w:ascii="Arial" w:hAnsi="Arial"/>
          <w:sz w:val="22"/>
          <w:szCs w:val="22"/>
        </w:rPr>
        <w:t xml:space="preserve">closely </w:t>
      </w:r>
      <w:r w:rsidR="00047465" w:rsidRPr="00D5098B">
        <w:rPr>
          <w:rFonts w:ascii="Arial" w:hAnsi="Arial"/>
          <w:sz w:val="22"/>
          <w:szCs w:val="22"/>
        </w:rPr>
        <w:t xml:space="preserve">with </w:t>
      </w:r>
      <w:r w:rsidR="007B0A6F" w:rsidRPr="00D5098B">
        <w:rPr>
          <w:rFonts w:ascii="Arial" w:hAnsi="Arial"/>
          <w:sz w:val="22"/>
          <w:szCs w:val="22"/>
        </w:rPr>
        <w:t xml:space="preserve">VA </w:t>
      </w:r>
      <w:r w:rsidR="00047465" w:rsidRPr="00D5098B">
        <w:rPr>
          <w:rFonts w:ascii="Arial" w:hAnsi="Arial"/>
          <w:sz w:val="22"/>
          <w:szCs w:val="22"/>
        </w:rPr>
        <w:t xml:space="preserve">clinicians </w:t>
      </w:r>
      <w:r w:rsidR="007B0A6F" w:rsidRPr="00D5098B">
        <w:rPr>
          <w:rFonts w:ascii="Arial" w:hAnsi="Arial"/>
          <w:sz w:val="22"/>
          <w:szCs w:val="22"/>
        </w:rPr>
        <w:t>on</w:t>
      </w:r>
      <w:r w:rsidR="00047465" w:rsidRPr="00D5098B">
        <w:rPr>
          <w:rFonts w:ascii="Arial" w:hAnsi="Arial"/>
          <w:sz w:val="22"/>
          <w:szCs w:val="22"/>
        </w:rPr>
        <w:t xml:space="preserve"> joint </w:t>
      </w:r>
      <w:r w:rsidR="007D7A9A" w:rsidRPr="00D5098B">
        <w:rPr>
          <w:rFonts w:ascii="Arial" w:hAnsi="Arial"/>
          <w:sz w:val="22"/>
          <w:szCs w:val="22"/>
        </w:rPr>
        <w:t xml:space="preserve">research </w:t>
      </w:r>
      <w:r w:rsidR="007B0A6F" w:rsidRPr="00D5098B">
        <w:rPr>
          <w:rFonts w:ascii="Arial" w:hAnsi="Arial"/>
          <w:sz w:val="22"/>
          <w:szCs w:val="22"/>
        </w:rPr>
        <w:t xml:space="preserve">endeavors </w:t>
      </w:r>
      <w:r w:rsidR="007D7A9A" w:rsidRPr="00D5098B">
        <w:rPr>
          <w:rFonts w:ascii="Arial" w:hAnsi="Arial"/>
          <w:sz w:val="22"/>
          <w:szCs w:val="22"/>
        </w:rPr>
        <w:t xml:space="preserve">as well as </w:t>
      </w:r>
      <w:r w:rsidR="00047465" w:rsidRPr="00D5098B">
        <w:rPr>
          <w:rFonts w:ascii="Arial" w:hAnsi="Arial"/>
          <w:sz w:val="22"/>
          <w:szCs w:val="22"/>
        </w:rPr>
        <w:t xml:space="preserve">training and educational </w:t>
      </w:r>
      <w:r w:rsidR="00E02ED4" w:rsidRPr="00D5098B">
        <w:rPr>
          <w:rFonts w:ascii="Arial" w:hAnsi="Arial"/>
          <w:sz w:val="22"/>
          <w:szCs w:val="22"/>
        </w:rPr>
        <w:t xml:space="preserve">activities. This collaboration provides exciting training and research opportunities for residents, while facilitating the development and evaluation of </w:t>
      </w:r>
      <w:r w:rsidR="00047465" w:rsidRPr="00D5098B">
        <w:rPr>
          <w:rFonts w:ascii="Arial" w:hAnsi="Arial"/>
          <w:sz w:val="22"/>
          <w:szCs w:val="22"/>
        </w:rPr>
        <w:t xml:space="preserve">innovative treatment and diagnostic </w:t>
      </w:r>
      <w:r w:rsidR="007B0A6F" w:rsidRPr="00D5098B">
        <w:rPr>
          <w:rFonts w:ascii="Arial" w:hAnsi="Arial"/>
          <w:sz w:val="22"/>
          <w:szCs w:val="22"/>
        </w:rPr>
        <w:t>services</w:t>
      </w:r>
      <w:r w:rsidR="007D7A9A" w:rsidRPr="00D5098B">
        <w:rPr>
          <w:rFonts w:ascii="Arial" w:hAnsi="Arial"/>
          <w:sz w:val="22"/>
          <w:szCs w:val="22"/>
        </w:rPr>
        <w:t xml:space="preserve"> for veterans</w:t>
      </w:r>
      <w:r w:rsidR="00047465" w:rsidRPr="00D5098B">
        <w:rPr>
          <w:rFonts w:ascii="Arial" w:hAnsi="Arial"/>
          <w:sz w:val="22"/>
          <w:szCs w:val="22"/>
        </w:rPr>
        <w:t>.</w:t>
      </w:r>
      <w:r w:rsidR="00C81035" w:rsidRPr="00D5098B">
        <w:rPr>
          <w:rFonts w:ascii="Arial" w:hAnsi="Arial"/>
          <w:sz w:val="22"/>
          <w:szCs w:val="22"/>
        </w:rPr>
        <w:t xml:space="preserve"> </w:t>
      </w:r>
      <w:r w:rsidR="007B0A6F" w:rsidRPr="00D5098B">
        <w:rPr>
          <w:rFonts w:ascii="Arial" w:hAnsi="Arial"/>
          <w:sz w:val="22"/>
          <w:szCs w:val="22"/>
        </w:rPr>
        <w:t xml:space="preserve">Many residents take advantage of this special opportunity to work with highly respected researchers and produce peer-reviewed publications and professional presentations during their residency. </w:t>
      </w:r>
    </w:p>
    <w:p w14:paraId="7CF78469" w14:textId="77777777" w:rsidR="007D7A9A" w:rsidRPr="00D5098B" w:rsidRDefault="007D7A9A" w:rsidP="00047465">
      <w:pPr>
        <w:rPr>
          <w:rFonts w:ascii="Arial" w:hAnsi="Arial"/>
          <w:sz w:val="22"/>
          <w:szCs w:val="22"/>
        </w:rPr>
      </w:pPr>
    </w:p>
    <w:p w14:paraId="3E9F9B38" w14:textId="77777777" w:rsidR="00047465" w:rsidRPr="00D5098B" w:rsidRDefault="00047465" w:rsidP="00047465">
      <w:pPr>
        <w:rPr>
          <w:rFonts w:ascii="Arial" w:hAnsi="Arial"/>
          <w:sz w:val="22"/>
          <w:szCs w:val="22"/>
        </w:rPr>
      </w:pPr>
      <w:bookmarkStart w:id="19" w:name="_Hlk522098187"/>
      <w:r w:rsidRPr="00D5098B">
        <w:rPr>
          <w:rFonts w:ascii="Arial" w:hAnsi="Arial"/>
          <w:sz w:val="22"/>
          <w:szCs w:val="22"/>
        </w:rPr>
        <w:t xml:space="preserve">Because </w:t>
      </w:r>
      <w:r w:rsidR="006C0C2F" w:rsidRPr="00D5098B">
        <w:rPr>
          <w:rFonts w:ascii="Arial" w:hAnsi="Arial"/>
          <w:sz w:val="22"/>
          <w:szCs w:val="22"/>
        </w:rPr>
        <w:t>our training</w:t>
      </w:r>
      <w:r w:rsidRPr="00D5098B">
        <w:rPr>
          <w:rFonts w:ascii="Arial" w:hAnsi="Arial"/>
          <w:sz w:val="22"/>
          <w:szCs w:val="22"/>
        </w:rPr>
        <w:t xml:space="preserve"> program espouses a Scientist-Practitioner philosophy, residents are expected to participate in clinically relevant scholarly activity </w:t>
      </w:r>
      <w:r w:rsidR="00C81035" w:rsidRPr="00D5098B">
        <w:rPr>
          <w:rFonts w:ascii="Arial" w:hAnsi="Arial"/>
          <w:sz w:val="22"/>
          <w:szCs w:val="22"/>
        </w:rPr>
        <w:t>over</w:t>
      </w:r>
      <w:r w:rsidRPr="00D5098B">
        <w:rPr>
          <w:rFonts w:ascii="Arial" w:hAnsi="Arial"/>
          <w:sz w:val="22"/>
          <w:szCs w:val="22"/>
        </w:rPr>
        <w:t xml:space="preserve"> the course of their training at VA NCHCS. Each resident selects, plans and implements a project they find particularly interesting, in consultation with the primary supervisors and Training Director or Associate Training Director. Examples</w:t>
      </w:r>
      <w:r w:rsidR="006C0C2F" w:rsidRPr="00D5098B">
        <w:rPr>
          <w:rFonts w:ascii="Arial" w:hAnsi="Arial"/>
          <w:sz w:val="22"/>
          <w:szCs w:val="22"/>
        </w:rPr>
        <w:t xml:space="preserve"> of scholarly projects</w:t>
      </w:r>
      <w:r w:rsidRPr="00D5098B">
        <w:rPr>
          <w:rFonts w:ascii="Arial" w:hAnsi="Arial"/>
          <w:sz w:val="22"/>
          <w:szCs w:val="22"/>
        </w:rPr>
        <w:t xml:space="preserve"> include implementation and evaluation of a new clinical program, critical analysis of an existing program or procedure, or development </w:t>
      </w:r>
      <w:r w:rsidR="006C0C2F" w:rsidRPr="00D5098B">
        <w:rPr>
          <w:rFonts w:ascii="Arial" w:hAnsi="Arial"/>
          <w:sz w:val="22"/>
          <w:szCs w:val="22"/>
        </w:rPr>
        <w:t xml:space="preserve">and piloting </w:t>
      </w:r>
      <w:r w:rsidRPr="00D5098B">
        <w:rPr>
          <w:rFonts w:ascii="Arial" w:hAnsi="Arial"/>
          <w:sz w:val="22"/>
          <w:szCs w:val="22"/>
        </w:rPr>
        <w:t xml:space="preserve">of a treatment manual. Residents are encouraged to present their results </w:t>
      </w:r>
      <w:r w:rsidR="007B0A6F" w:rsidRPr="00D5098B">
        <w:rPr>
          <w:rFonts w:ascii="Arial" w:hAnsi="Arial"/>
          <w:sz w:val="22"/>
          <w:szCs w:val="22"/>
        </w:rPr>
        <w:t>to program faculty and trainees</w:t>
      </w:r>
      <w:r w:rsidRPr="00D5098B">
        <w:rPr>
          <w:rFonts w:ascii="Arial" w:hAnsi="Arial"/>
          <w:sz w:val="22"/>
          <w:szCs w:val="22"/>
        </w:rPr>
        <w:t xml:space="preserve"> and to submit their work to conferences</w:t>
      </w:r>
      <w:r w:rsidR="006C0C2F" w:rsidRPr="00D5098B">
        <w:rPr>
          <w:rFonts w:ascii="Arial" w:hAnsi="Arial"/>
          <w:sz w:val="22"/>
          <w:szCs w:val="22"/>
        </w:rPr>
        <w:t>,</w:t>
      </w:r>
      <w:r w:rsidRPr="00D5098B">
        <w:rPr>
          <w:rFonts w:ascii="Arial" w:hAnsi="Arial"/>
          <w:sz w:val="22"/>
          <w:szCs w:val="22"/>
        </w:rPr>
        <w:t xml:space="preserve"> such as the annual meetings of the International Neuropsychological Society, the American Academy of Clinical Neuropsychology, the National Academy of Neuropsychology, or other local or national conferences. Of note, residents who are more heavily involved in publishing and presenting the results of grant-funded research during </w:t>
      </w:r>
      <w:r w:rsidR="005927AB" w:rsidRPr="00D5098B">
        <w:rPr>
          <w:rFonts w:ascii="Arial" w:hAnsi="Arial"/>
          <w:sz w:val="22"/>
          <w:szCs w:val="22"/>
        </w:rPr>
        <w:t>residency</w:t>
      </w:r>
      <w:r w:rsidRPr="00D5098B">
        <w:rPr>
          <w:rFonts w:ascii="Arial" w:hAnsi="Arial"/>
          <w:sz w:val="22"/>
          <w:szCs w:val="22"/>
        </w:rPr>
        <w:t xml:space="preserve"> may be exempt from </w:t>
      </w:r>
      <w:r w:rsidR="008D335C" w:rsidRPr="00D5098B">
        <w:rPr>
          <w:rFonts w:ascii="Arial" w:hAnsi="Arial"/>
          <w:sz w:val="22"/>
          <w:szCs w:val="22"/>
        </w:rPr>
        <w:t>the scholarly project requirement</w:t>
      </w:r>
      <w:r w:rsidRPr="00D5098B">
        <w:rPr>
          <w:rFonts w:ascii="Arial" w:hAnsi="Arial"/>
          <w:sz w:val="22"/>
          <w:szCs w:val="22"/>
        </w:rPr>
        <w:t>, and are encouraged to discuss this option with the Training Director or Associate Training Director.</w:t>
      </w:r>
    </w:p>
    <w:bookmarkEnd w:id="19"/>
    <w:p w14:paraId="0C127C8D" w14:textId="77777777" w:rsidR="00FD7BA2" w:rsidRPr="00D5098B" w:rsidRDefault="00FD7BA2" w:rsidP="00FD7BA2">
      <w:pPr>
        <w:rPr>
          <w:rFonts w:ascii="Arial" w:hAnsi="Arial"/>
          <w:sz w:val="22"/>
          <w:szCs w:val="22"/>
        </w:rPr>
      </w:pPr>
    </w:p>
    <w:p w14:paraId="3C40F275" w14:textId="77777777" w:rsidR="00B83236" w:rsidRDefault="00B83236" w:rsidP="00B83236">
      <w:pPr>
        <w:rPr>
          <w:rFonts w:ascii="Arial" w:hAnsi="Arial" w:cs="Arial"/>
          <w:b/>
          <w:i/>
          <w:sz w:val="28"/>
          <w:szCs w:val="28"/>
        </w:rPr>
      </w:pPr>
      <w:r>
        <w:rPr>
          <w:rFonts w:ascii="Arial" w:hAnsi="Arial" w:cs="Arial"/>
          <w:b/>
          <w:i/>
          <w:sz w:val="28"/>
          <w:szCs w:val="28"/>
        </w:rPr>
        <w:t>Additional Professional Training</w:t>
      </w:r>
    </w:p>
    <w:p w14:paraId="22A2460D" w14:textId="77777777" w:rsidR="00B83236" w:rsidRPr="00D5098B" w:rsidRDefault="00B83236" w:rsidP="00B83236">
      <w:pPr>
        <w:rPr>
          <w:rFonts w:ascii="Arial" w:hAnsi="Arial" w:cs="Arial"/>
          <w:b/>
          <w:i/>
          <w:sz w:val="22"/>
          <w:szCs w:val="22"/>
        </w:rPr>
      </w:pPr>
    </w:p>
    <w:p w14:paraId="46662881" w14:textId="77777777" w:rsidR="00B83236" w:rsidRPr="00D5098B" w:rsidRDefault="00B83236" w:rsidP="00B83236">
      <w:pPr>
        <w:rPr>
          <w:rFonts w:ascii="Arial" w:hAnsi="Arial" w:cs="Arial"/>
          <w:b/>
          <w:i/>
          <w:sz w:val="22"/>
          <w:szCs w:val="22"/>
        </w:rPr>
      </w:pPr>
      <w:r w:rsidRPr="00D5098B">
        <w:rPr>
          <w:rFonts w:ascii="Arial" w:hAnsi="Arial" w:cs="Arial"/>
          <w:b/>
          <w:i/>
          <w:sz w:val="22"/>
          <w:szCs w:val="22"/>
        </w:rPr>
        <w:t>Training in Clinical Supervision</w:t>
      </w:r>
    </w:p>
    <w:p w14:paraId="582CB727" w14:textId="65AA1F59" w:rsidR="00B83236" w:rsidRPr="00D5098B" w:rsidRDefault="00C73FC7" w:rsidP="00B83236">
      <w:pPr>
        <w:rPr>
          <w:rFonts w:ascii="Arial" w:hAnsi="Arial" w:cs="Arial"/>
          <w:sz w:val="22"/>
          <w:szCs w:val="22"/>
        </w:rPr>
      </w:pPr>
      <w:bookmarkStart w:id="20" w:name="_Hlk522098442"/>
      <w:r w:rsidRPr="00D5098B">
        <w:rPr>
          <w:rFonts w:ascii="Arial" w:hAnsi="Arial" w:cs="Arial"/>
          <w:sz w:val="22"/>
          <w:szCs w:val="22"/>
        </w:rPr>
        <w:t>In the second year of residency, our</w:t>
      </w:r>
      <w:r w:rsidR="00B83236" w:rsidRPr="00D5098B">
        <w:rPr>
          <w:rFonts w:ascii="Arial" w:hAnsi="Arial" w:cs="Arial"/>
          <w:sz w:val="22"/>
          <w:szCs w:val="22"/>
        </w:rPr>
        <w:t xml:space="preserve"> residents receive training and experience in the provision of clinical supervision to </w:t>
      </w:r>
      <w:r w:rsidR="005927AB" w:rsidRPr="00D5098B">
        <w:rPr>
          <w:rFonts w:ascii="Arial" w:hAnsi="Arial" w:cs="Arial"/>
          <w:sz w:val="22"/>
          <w:szCs w:val="22"/>
        </w:rPr>
        <w:t xml:space="preserve">predoctoral </w:t>
      </w:r>
      <w:r w:rsidR="001F5756" w:rsidRPr="00D5098B">
        <w:rPr>
          <w:rFonts w:ascii="Arial" w:hAnsi="Arial" w:cs="Arial"/>
          <w:sz w:val="22"/>
          <w:szCs w:val="22"/>
        </w:rPr>
        <w:t>interns</w:t>
      </w:r>
      <w:r w:rsidR="00B83236" w:rsidRPr="00D5098B">
        <w:rPr>
          <w:rFonts w:ascii="Arial" w:hAnsi="Arial" w:cs="Arial"/>
          <w:sz w:val="22"/>
          <w:szCs w:val="22"/>
        </w:rPr>
        <w:t xml:space="preserve">. </w:t>
      </w:r>
      <w:r w:rsidR="001F5756" w:rsidRPr="00D5098B">
        <w:rPr>
          <w:rFonts w:ascii="Arial" w:hAnsi="Arial" w:cs="Arial"/>
          <w:sz w:val="22"/>
          <w:szCs w:val="22"/>
        </w:rPr>
        <w:t>The experience consists of tiered supervision (also known as "supervised supervision"</w:t>
      </w:r>
      <w:r w:rsidRPr="00D5098B">
        <w:rPr>
          <w:rFonts w:ascii="Arial" w:hAnsi="Arial" w:cs="Arial"/>
          <w:sz w:val="22"/>
          <w:szCs w:val="22"/>
        </w:rPr>
        <w:t>); specifically,</w:t>
      </w:r>
      <w:r w:rsidR="001F5756" w:rsidRPr="00D5098B">
        <w:rPr>
          <w:rFonts w:ascii="Arial" w:hAnsi="Arial" w:cs="Arial"/>
          <w:sz w:val="22"/>
          <w:szCs w:val="22"/>
        </w:rPr>
        <w:t xml:space="preserve"> </w:t>
      </w:r>
      <w:r w:rsidRPr="00D5098B">
        <w:rPr>
          <w:rFonts w:ascii="Arial" w:hAnsi="Arial" w:cs="Arial"/>
          <w:sz w:val="22"/>
          <w:szCs w:val="22"/>
        </w:rPr>
        <w:t>the</w:t>
      </w:r>
      <w:r w:rsidR="001F5756" w:rsidRPr="00D5098B">
        <w:rPr>
          <w:rFonts w:ascii="Arial" w:hAnsi="Arial" w:cs="Arial"/>
          <w:sz w:val="22"/>
          <w:szCs w:val="22"/>
        </w:rPr>
        <w:t xml:space="preserve"> resident supervises an intern through each step of the assessment process</w:t>
      </w:r>
      <w:r w:rsidRPr="00D5098B">
        <w:rPr>
          <w:rFonts w:ascii="Arial" w:hAnsi="Arial" w:cs="Arial"/>
          <w:sz w:val="22"/>
          <w:szCs w:val="22"/>
        </w:rPr>
        <w:t xml:space="preserve"> (planning, testing, report writing, and feedback)</w:t>
      </w:r>
      <w:r w:rsidR="001F5756" w:rsidRPr="00D5098B">
        <w:rPr>
          <w:rFonts w:ascii="Arial" w:hAnsi="Arial" w:cs="Arial"/>
          <w:sz w:val="22"/>
          <w:szCs w:val="22"/>
        </w:rPr>
        <w:t xml:space="preserve">, while </w:t>
      </w:r>
      <w:r w:rsidRPr="00D5098B">
        <w:rPr>
          <w:rFonts w:ascii="Arial" w:hAnsi="Arial" w:cs="Arial"/>
          <w:sz w:val="22"/>
          <w:szCs w:val="22"/>
        </w:rPr>
        <w:t xml:space="preserve">at the same time </w:t>
      </w:r>
      <w:r w:rsidR="001F5756" w:rsidRPr="00D5098B">
        <w:rPr>
          <w:rFonts w:ascii="Arial" w:hAnsi="Arial" w:cs="Arial"/>
          <w:sz w:val="22"/>
          <w:szCs w:val="22"/>
        </w:rPr>
        <w:t xml:space="preserve">receiving close </w:t>
      </w:r>
      <w:r w:rsidRPr="00D5098B">
        <w:rPr>
          <w:rFonts w:ascii="Arial" w:hAnsi="Arial" w:cs="Arial"/>
          <w:sz w:val="22"/>
          <w:szCs w:val="22"/>
        </w:rPr>
        <w:t xml:space="preserve">oversight and mentoring </w:t>
      </w:r>
      <w:r w:rsidR="001F5756" w:rsidRPr="00D5098B">
        <w:rPr>
          <w:rFonts w:ascii="Arial" w:hAnsi="Arial" w:cs="Arial"/>
          <w:sz w:val="22"/>
          <w:szCs w:val="22"/>
        </w:rPr>
        <w:t>support from a member of the training faculty</w:t>
      </w:r>
      <w:r w:rsidR="00B83236" w:rsidRPr="00D5098B">
        <w:rPr>
          <w:rFonts w:ascii="Arial" w:hAnsi="Arial" w:cs="Arial"/>
          <w:sz w:val="22"/>
          <w:szCs w:val="22"/>
        </w:rPr>
        <w:t xml:space="preserve">. </w:t>
      </w:r>
      <w:r w:rsidRPr="00D5098B">
        <w:rPr>
          <w:rFonts w:ascii="Arial" w:hAnsi="Arial" w:cs="Arial"/>
          <w:sz w:val="22"/>
          <w:szCs w:val="22"/>
        </w:rPr>
        <w:t>Our Martinez Didactic Series includes multiple supervision-themed presentations that complement this training experience.</w:t>
      </w:r>
    </w:p>
    <w:bookmarkEnd w:id="20"/>
    <w:p w14:paraId="467B2849" w14:textId="77777777" w:rsidR="00B83236" w:rsidRPr="00D5098B" w:rsidRDefault="00B83236" w:rsidP="00B83236">
      <w:pPr>
        <w:rPr>
          <w:rFonts w:ascii="Arial" w:hAnsi="Arial" w:cs="Arial"/>
          <w:sz w:val="22"/>
          <w:szCs w:val="22"/>
        </w:rPr>
      </w:pPr>
    </w:p>
    <w:p w14:paraId="7DC55F8B" w14:textId="77777777" w:rsidR="00B83236" w:rsidRPr="00D5098B" w:rsidRDefault="00B83236" w:rsidP="00B83236">
      <w:pPr>
        <w:pStyle w:val="Heading2"/>
        <w:rPr>
          <w:rStyle w:val="Emphasis"/>
          <w:b/>
          <w:i w:val="0"/>
          <w:iCs w:val="0"/>
          <w:szCs w:val="22"/>
          <w:u w:val="none"/>
        </w:rPr>
      </w:pPr>
      <w:r w:rsidRPr="00D5098B">
        <w:rPr>
          <w:rStyle w:val="Emphasis"/>
          <w:b/>
          <w:szCs w:val="22"/>
          <w:u w:val="none"/>
        </w:rPr>
        <w:t>Training in Clinic Administration</w:t>
      </w:r>
    </w:p>
    <w:p w14:paraId="17EF4E56" w14:textId="77777777" w:rsidR="00B83236" w:rsidRPr="00D5098B" w:rsidRDefault="00B83236" w:rsidP="00B83236">
      <w:pPr>
        <w:rPr>
          <w:rFonts w:ascii="Arial" w:hAnsi="Arial" w:cs="Arial"/>
          <w:sz w:val="22"/>
          <w:szCs w:val="22"/>
        </w:rPr>
      </w:pPr>
      <w:bookmarkStart w:id="21" w:name="_Hlk522098649"/>
      <w:r w:rsidRPr="00D5098B">
        <w:rPr>
          <w:rFonts w:ascii="Arial" w:hAnsi="Arial" w:cs="Arial"/>
          <w:sz w:val="22"/>
          <w:szCs w:val="22"/>
        </w:rPr>
        <w:t xml:space="preserve">In their second year, residents at VA NCHCS gain experience in </w:t>
      </w:r>
      <w:r w:rsidR="005927AB" w:rsidRPr="00D5098B">
        <w:rPr>
          <w:rFonts w:ascii="Arial" w:hAnsi="Arial" w:cs="Arial"/>
          <w:sz w:val="22"/>
          <w:szCs w:val="22"/>
        </w:rPr>
        <w:t>n</w:t>
      </w:r>
      <w:r w:rsidRPr="00D5098B">
        <w:rPr>
          <w:rFonts w:ascii="Arial" w:hAnsi="Arial" w:cs="Arial"/>
          <w:sz w:val="22"/>
          <w:szCs w:val="22"/>
        </w:rPr>
        <w:t xml:space="preserve">europsychology clinic administration. Initially, this involves shadowing or assisting a supervisor as he or she makes triage and case assignment decisions. After some initial preparation and training, the resident is given responsibility for managing and triaging incoming neuropsychology consults, clarifying referral questions with referring providers </w:t>
      </w:r>
      <w:r w:rsidR="006D6E06" w:rsidRPr="00D5098B">
        <w:rPr>
          <w:rFonts w:ascii="Arial" w:hAnsi="Arial" w:cs="Arial"/>
          <w:sz w:val="22"/>
          <w:szCs w:val="22"/>
        </w:rPr>
        <w:t>and</w:t>
      </w:r>
      <w:r w:rsidRPr="00D5098B">
        <w:rPr>
          <w:rFonts w:ascii="Arial" w:hAnsi="Arial" w:cs="Arial"/>
          <w:sz w:val="22"/>
          <w:szCs w:val="22"/>
        </w:rPr>
        <w:t xml:space="preserve"> providing educat</w:t>
      </w:r>
      <w:r w:rsidR="006D6E06" w:rsidRPr="00D5098B">
        <w:rPr>
          <w:rFonts w:ascii="Arial" w:hAnsi="Arial" w:cs="Arial"/>
          <w:sz w:val="22"/>
          <w:szCs w:val="22"/>
        </w:rPr>
        <w:t>ion about the service as needed</w:t>
      </w:r>
      <w:r w:rsidRPr="00D5098B">
        <w:rPr>
          <w:rFonts w:ascii="Arial" w:hAnsi="Arial" w:cs="Arial"/>
          <w:sz w:val="22"/>
          <w:szCs w:val="22"/>
        </w:rPr>
        <w:t>, tracking clinic availability, and discontinuing inappropriate consults. The purpose of this experience is to prepare residents for professional roles that might include clinic administration and oversight, while also giving them opportunities to interact with referral sources from a variety of disciplines.</w:t>
      </w:r>
    </w:p>
    <w:bookmarkEnd w:id="21"/>
    <w:p w14:paraId="529CF004" w14:textId="77777777" w:rsidR="00B83236" w:rsidRPr="00D5098B" w:rsidRDefault="00B83236" w:rsidP="00B83236">
      <w:pPr>
        <w:rPr>
          <w:rFonts w:ascii="Arial" w:hAnsi="Arial" w:cs="Arial"/>
          <w:sz w:val="22"/>
          <w:szCs w:val="22"/>
        </w:rPr>
      </w:pPr>
    </w:p>
    <w:p w14:paraId="69B09AD3" w14:textId="77777777" w:rsidR="007D7A9A" w:rsidRDefault="00B83236" w:rsidP="007D7A9A">
      <w:pPr>
        <w:pStyle w:val="Heading2"/>
        <w:rPr>
          <w:rFonts w:ascii="Arial" w:hAnsi="Arial" w:cs="Arial"/>
          <w:i/>
          <w:sz w:val="28"/>
          <w:szCs w:val="28"/>
          <w:u w:val="none"/>
        </w:rPr>
      </w:pPr>
      <w:r>
        <w:rPr>
          <w:rFonts w:ascii="Arial" w:hAnsi="Arial" w:cs="Arial"/>
          <w:i/>
          <w:sz w:val="28"/>
          <w:szCs w:val="28"/>
          <w:u w:val="none"/>
        </w:rPr>
        <w:t xml:space="preserve">Clinical </w:t>
      </w:r>
      <w:r w:rsidR="007D7A9A">
        <w:rPr>
          <w:rFonts w:ascii="Arial" w:hAnsi="Arial" w:cs="Arial"/>
          <w:i/>
          <w:sz w:val="28"/>
          <w:szCs w:val="28"/>
          <w:u w:val="none"/>
        </w:rPr>
        <w:t>Supervision</w:t>
      </w:r>
      <w:r>
        <w:rPr>
          <w:rFonts w:ascii="Arial" w:hAnsi="Arial" w:cs="Arial"/>
          <w:i/>
          <w:sz w:val="28"/>
          <w:szCs w:val="28"/>
          <w:u w:val="none"/>
        </w:rPr>
        <w:t xml:space="preserve"> and Professional Mentoring</w:t>
      </w:r>
    </w:p>
    <w:p w14:paraId="37307488" w14:textId="77777777" w:rsidR="007D7A9A" w:rsidRPr="00D5098B" w:rsidRDefault="007D7A9A" w:rsidP="007D7A9A">
      <w:pPr>
        <w:rPr>
          <w:sz w:val="22"/>
          <w:szCs w:val="22"/>
        </w:rPr>
      </w:pPr>
    </w:p>
    <w:p w14:paraId="58F3641D" w14:textId="77777777" w:rsidR="007D7A9A" w:rsidRPr="00D5098B" w:rsidRDefault="00B83236" w:rsidP="007D7A9A">
      <w:pPr>
        <w:pStyle w:val="Heading2"/>
        <w:rPr>
          <w:rFonts w:ascii="Arial" w:hAnsi="Arial"/>
          <w:b w:val="0"/>
          <w:sz w:val="22"/>
          <w:szCs w:val="22"/>
          <w:u w:val="none"/>
        </w:rPr>
      </w:pPr>
      <w:r w:rsidRPr="00D5098B">
        <w:rPr>
          <w:rFonts w:ascii="Arial" w:hAnsi="Arial"/>
          <w:b w:val="0"/>
          <w:sz w:val="22"/>
          <w:szCs w:val="22"/>
          <w:u w:val="none"/>
        </w:rPr>
        <w:t xml:space="preserve">Residents are provided with developmentally-appropriate supervision throughout the two-year program. Both clinical supervision (i.e., case-focused supervision) and professional mentoring is scheduled on a weekly basis. </w:t>
      </w:r>
      <w:r w:rsidR="007D7A9A" w:rsidRPr="00D5098B">
        <w:rPr>
          <w:rFonts w:ascii="Arial" w:hAnsi="Arial"/>
          <w:b w:val="0"/>
          <w:sz w:val="22"/>
          <w:szCs w:val="22"/>
          <w:u w:val="none"/>
        </w:rPr>
        <w:t>Each resident receives a minimum of two hours of individual supervision and at least four hours total supervision per week.  Supervisors train and support residents by using a range of techniques including in-vivo observation</w:t>
      </w:r>
      <w:r w:rsidR="005E1D98" w:rsidRPr="00D5098B">
        <w:rPr>
          <w:rFonts w:ascii="Arial" w:hAnsi="Arial"/>
          <w:b w:val="0"/>
          <w:sz w:val="22"/>
          <w:szCs w:val="22"/>
          <w:u w:val="none"/>
        </w:rPr>
        <w:t xml:space="preserve"> and</w:t>
      </w:r>
      <w:r w:rsidR="007D7A9A" w:rsidRPr="00D5098B">
        <w:rPr>
          <w:rFonts w:ascii="Arial" w:hAnsi="Arial"/>
          <w:b w:val="0"/>
          <w:sz w:val="22"/>
          <w:szCs w:val="22"/>
          <w:u w:val="none"/>
        </w:rPr>
        <w:t xml:space="preserve"> modeling, post-session review of </w:t>
      </w:r>
      <w:r w:rsidR="006573B8" w:rsidRPr="00D5098B">
        <w:rPr>
          <w:rFonts w:ascii="Arial" w:hAnsi="Arial"/>
          <w:b w:val="0"/>
          <w:sz w:val="22"/>
          <w:szCs w:val="22"/>
          <w:u w:val="none"/>
        </w:rPr>
        <w:t>interactions with patients</w:t>
      </w:r>
      <w:r w:rsidR="007D7A9A" w:rsidRPr="00D5098B">
        <w:rPr>
          <w:rFonts w:ascii="Arial" w:hAnsi="Arial"/>
          <w:b w:val="0"/>
          <w:sz w:val="22"/>
          <w:szCs w:val="22"/>
          <w:u w:val="none"/>
        </w:rPr>
        <w:t>, review of residents’ documentation</w:t>
      </w:r>
      <w:r w:rsidR="006D6E06" w:rsidRPr="00D5098B">
        <w:rPr>
          <w:rFonts w:ascii="Arial" w:hAnsi="Arial"/>
          <w:b w:val="0"/>
          <w:sz w:val="22"/>
          <w:szCs w:val="22"/>
          <w:u w:val="none"/>
        </w:rPr>
        <w:t xml:space="preserve"> and reports</w:t>
      </w:r>
      <w:r w:rsidR="007D7A9A" w:rsidRPr="00D5098B">
        <w:rPr>
          <w:rFonts w:ascii="Arial" w:hAnsi="Arial"/>
          <w:b w:val="0"/>
          <w:sz w:val="22"/>
          <w:szCs w:val="22"/>
          <w:u w:val="none"/>
        </w:rPr>
        <w:t xml:space="preserve">, and </w:t>
      </w:r>
      <w:r w:rsidRPr="00D5098B">
        <w:rPr>
          <w:rFonts w:ascii="Arial" w:hAnsi="Arial"/>
          <w:b w:val="0"/>
          <w:sz w:val="22"/>
          <w:szCs w:val="22"/>
          <w:u w:val="none"/>
        </w:rPr>
        <w:t>group supervision</w:t>
      </w:r>
      <w:r w:rsidR="007D7A9A" w:rsidRPr="00D5098B">
        <w:rPr>
          <w:rFonts w:ascii="Arial" w:hAnsi="Arial"/>
          <w:b w:val="0"/>
          <w:sz w:val="22"/>
          <w:szCs w:val="22"/>
          <w:u w:val="none"/>
        </w:rPr>
        <w:t xml:space="preserve">. </w:t>
      </w:r>
      <w:r w:rsidRPr="00D5098B">
        <w:rPr>
          <w:rFonts w:ascii="Arial" w:hAnsi="Arial"/>
          <w:b w:val="0"/>
          <w:sz w:val="22"/>
          <w:szCs w:val="22"/>
          <w:u w:val="none"/>
        </w:rPr>
        <w:t>The training faculty at VA NCHCS greatly enjoy teaching and mentoring; in addition to formal meetings, we maintain an open-door policy and welcome opportunities for informal contact and collaboration with residents throughout the week.</w:t>
      </w:r>
    </w:p>
    <w:p w14:paraId="0C549D28" w14:textId="77777777" w:rsidR="007D7A9A" w:rsidRPr="00D5098B" w:rsidRDefault="007D7A9A" w:rsidP="007D7A9A">
      <w:pPr>
        <w:rPr>
          <w:sz w:val="22"/>
          <w:szCs w:val="22"/>
        </w:rPr>
      </w:pPr>
    </w:p>
    <w:p w14:paraId="251DBB3C" w14:textId="77777777" w:rsidR="00D328F4" w:rsidRPr="00E92738" w:rsidRDefault="00D328F4" w:rsidP="00BC45C1">
      <w:pPr>
        <w:pStyle w:val="Heading2"/>
        <w:rPr>
          <w:rFonts w:ascii="Arial" w:hAnsi="Arial" w:cs="Arial"/>
          <w:i/>
          <w:sz w:val="28"/>
          <w:szCs w:val="28"/>
          <w:u w:val="none"/>
        </w:rPr>
      </w:pPr>
      <w:r w:rsidRPr="00E92738">
        <w:rPr>
          <w:rFonts w:ascii="Arial" w:hAnsi="Arial" w:cs="Arial"/>
          <w:i/>
          <w:sz w:val="28"/>
          <w:szCs w:val="28"/>
          <w:u w:val="none"/>
        </w:rPr>
        <w:t>Program Structure</w:t>
      </w:r>
    </w:p>
    <w:p w14:paraId="00A4AD04" w14:textId="77777777" w:rsidR="00DE6CC6" w:rsidRPr="00D5098B" w:rsidRDefault="00DE6CC6" w:rsidP="00BC45C1">
      <w:pPr>
        <w:pStyle w:val="Heading2"/>
        <w:rPr>
          <w:rFonts w:ascii="Arial" w:hAnsi="Arial" w:cs="Arial"/>
          <w:b w:val="0"/>
          <w:sz w:val="22"/>
          <w:szCs w:val="22"/>
          <w:u w:val="none"/>
        </w:rPr>
      </w:pPr>
    </w:p>
    <w:p w14:paraId="70ACF324" w14:textId="518D9269" w:rsidR="009F5158" w:rsidRPr="00D5098B" w:rsidRDefault="00740BFB" w:rsidP="00D55264">
      <w:pPr>
        <w:rPr>
          <w:rFonts w:ascii="Arial" w:hAnsi="Arial" w:cs="Arial"/>
          <w:sz w:val="22"/>
          <w:szCs w:val="22"/>
        </w:rPr>
      </w:pPr>
      <w:r w:rsidRPr="00D5098B">
        <w:rPr>
          <w:rFonts w:ascii="Arial" w:hAnsi="Arial" w:cs="Arial"/>
          <w:sz w:val="22"/>
          <w:szCs w:val="22"/>
        </w:rPr>
        <w:t xml:space="preserve">The </w:t>
      </w:r>
      <w:r w:rsidR="007C2B4E" w:rsidRPr="00D5098B">
        <w:rPr>
          <w:rFonts w:ascii="Arial" w:hAnsi="Arial" w:cs="Arial"/>
          <w:sz w:val="22"/>
          <w:szCs w:val="22"/>
        </w:rPr>
        <w:t xml:space="preserve">Clinical </w:t>
      </w:r>
      <w:r w:rsidRPr="00D5098B">
        <w:rPr>
          <w:rFonts w:ascii="Arial" w:hAnsi="Arial" w:cs="Arial"/>
          <w:sz w:val="22"/>
          <w:szCs w:val="22"/>
        </w:rPr>
        <w:t xml:space="preserve">Neuropsychology </w:t>
      </w:r>
      <w:r w:rsidR="00C94D00" w:rsidRPr="00D5098B">
        <w:rPr>
          <w:rFonts w:ascii="Arial" w:hAnsi="Arial" w:cs="Arial"/>
          <w:sz w:val="22"/>
          <w:szCs w:val="22"/>
        </w:rPr>
        <w:t xml:space="preserve">Postdoctoral </w:t>
      </w:r>
      <w:r w:rsidRPr="00D5098B">
        <w:rPr>
          <w:rFonts w:ascii="Arial" w:hAnsi="Arial" w:cs="Arial"/>
          <w:sz w:val="22"/>
          <w:szCs w:val="22"/>
        </w:rPr>
        <w:t xml:space="preserve">Residency Program </w:t>
      </w:r>
      <w:r w:rsidR="007C2B4E" w:rsidRPr="00D5098B">
        <w:rPr>
          <w:rFonts w:ascii="Arial" w:hAnsi="Arial" w:cs="Arial"/>
          <w:sz w:val="22"/>
          <w:szCs w:val="22"/>
        </w:rPr>
        <w:t xml:space="preserve">is </w:t>
      </w:r>
      <w:r w:rsidRPr="00D5098B">
        <w:rPr>
          <w:rFonts w:ascii="Arial" w:hAnsi="Arial" w:cs="Arial"/>
          <w:sz w:val="22"/>
          <w:szCs w:val="22"/>
        </w:rPr>
        <w:t>comprise</w:t>
      </w:r>
      <w:r w:rsidR="007C2B4E" w:rsidRPr="00D5098B">
        <w:rPr>
          <w:rFonts w:ascii="Arial" w:hAnsi="Arial" w:cs="Arial"/>
          <w:sz w:val="22"/>
          <w:szCs w:val="22"/>
        </w:rPr>
        <w:t>d</w:t>
      </w:r>
      <w:r w:rsidRPr="00D5098B">
        <w:rPr>
          <w:rFonts w:ascii="Arial" w:hAnsi="Arial" w:cs="Arial"/>
          <w:sz w:val="22"/>
          <w:szCs w:val="22"/>
        </w:rPr>
        <w:t xml:space="preserve"> of two </w:t>
      </w:r>
      <w:r w:rsidR="006B0EED" w:rsidRPr="00D5098B">
        <w:rPr>
          <w:rFonts w:ascii="Arial" w:hAnsi="Arial" w:cs="Arial"/>
          <w:sz w:val="22"/>
          <w:szCs w:val="22"/>
        </w:rPr>
        <w:t>years of full-time</w:t>
      </w:r>
      <w:r w:rsidR="006D6E06" w:rsidRPr="00D5098B">
        <w:rPr>
          <w:rFonts w:ascii="Arial" w:hAnsi="Arial" w:cs="Arial"/>
          <w:sz w:val="22"/>
          <w:szCs w:val="22"/>
        </w:rPr>
        <w:t xml:space="preserve"> training. </w:t>
      </w:r>
      <w:r w:rsidRPr="00D5098B">
        <w:rPr>
          <w:rFonts w:ascii="Arial" w:hAnsi="Arial" w:cs="Arial"/>
          <w:sz w:val="22"/>
          <w:szCs w:val="22"/>
        </w:rPr>
        <w:t xml:space="preserve">The </w:t>
      </w:r>
      <w:r w:rsidR="006D6E06" w:rsidRPr="00D5098B">
        <w:rPr>
          <w:rFonts w:ascii="Arial" w:hAnsi="Arial" w:cs="Arial"/>
          <w:sz w:val="22"/>
          <w:szCs w:val="22"/>
        </w:rPr>
        <w:t>following table</w:t>
      </w:r>
      <w:r w:rsidRPr="00D5098B">
        <w:rPr>
          <w:rFonts w:ascii="Arial" w:hAnsi="Arial" w:cs="Arial"/>
          <w:sz w:val="22"/>
          <w:szCs w:val="22"/>
        </w:rPr>
        <w:t xml:space="preserve"> summarizes </w:t>
      </w:r>
      <w:r w:rsidR="00FE335D" w:rsidRPr="00D5098B">
        <w:rPr>
          <w:rFonts w:ascii="Arial" w:hAnsi="Arial" w:cs="Arial"/>
          <w:sz w:val="22"/>
          <w:szCs w:val="22"/>
        </w:rPr>
        <w:t>the approximate time spent in various activities</w:t>
      </w:r>
      <w:r w:rsidRPr="00D5098B">
        <w:rPr>
          <w:rFonts w:ascii="Arial" w:hAnsi="Arial" w:cs="Arial"/>
          <w:sz w:val="22"/>
          <w:szCs w:val="22"/>
        </w:rPr>
        <w:t xml:space="preserve"> </w:t>
      </w:r>
      <w:r w:rsidR="00FE335D" w:rsidRPr="00D5098B">
        <w:rPr>
          <w:rFonts w:ascii="Arial" w:hAnsi="Arial" w:cs="Arial"/>
          <w:sz w:val="22"/>
          <w:szCs w:val="22"/>
        </w:rPr>
        <w:t xml:space="preserve">during </w:t>
      </w:r>
      <w:r w:rsidRPr="00D5098B">
        <w:rPr>
          <w:rFonts w:ascii="Arial" w:hAnsi="Arial" w:cs="Arial"/>
          <w:sz w:val="22"/>
          <w:szCs w:val="22"/>
        </w:rPr>
        <w:t>each of the two years of training.  Please note these are relative estimates of time allotment</w:t>
      </w:r>
      <w:r w:rsidR="006D6E06" w:rsidRPr="00D5098B">
        <w:rPr>
          <w:rFonts w:ascii="Arial" w:hAnsi="Arial" w:cs="Arial"/>
          <w:sz w:val="22"/>
          <w:szCs w:val="22"/>
        </w:rPr>
        <w:t>;</w:t>
      </w:r>
      <w:r w:rsidRPr="00D5098B">
        <w:rPr>
          <w:rFonts w:ascii="Arial" w:hAnsi="Arial" w:cs="Arial"/>
          <w:sz w:val="22"/>
          <w:szCs w:val="22"/>
        </w:rPr>
        <w:t xml:space="preserve"> each </w:t>
      </w:r>
      <w:r w:rsidR="006D6E06" w:rsidRPr="00D5098B">
        <w:rPr>
          <w:rFonts w:ascii="Arial" w:hAnsi="Arial" w:cs="Arial"/>
          <w:sz w:val="22"/>
          <w:szCs w:val="22"/>
        </w:rPr>
        <w:t>r</w:t>
      </w:r>
      <w:r w:rsidR="00A71047" w:rsidRPr="00D5098B">
        <w:rPr>
          <w:rFonts w:ascii="Arial" w:hAnsi="Arial" w:cs="Arial"/>
          <w:sz w:val="22"/>
          <w:szCs w:val="22"/>
        </w:rPr>
        <w:t>esident</w:t>
      </w:r>
      <w:r w:rsidRPr="00D5098B">
        <w:rPr>
          <w:rFonts w:ascii="Arial" w:hAnsi="Arial" w:cs="Arial"/>
          <w:sz w:val="22"/>
          <w:szCs w:val="22"/>
        </w:rPr>
        <w:t xml:space="preserve">’s </w:t>
      </w:r>
      <w:r w:rsidR="00A448BC" w:rsidRPr="00D5098B">
        <w:rPr>
          <w:rFonts w:ascii="Arial" w:hAnsi="Arial" w:cs="Arial"/>
          <w:sz w:val="22"/>
          <w:szCs w:val="22"/>
        </w:rPr>
        <w:t>training plan</w:t>
      </w:r>
      <w:r w:rsidRPr="00D5098B">
        <w:rPr>
          <w:rFonts w:ascii="Arial" w:hAnsi="Arial" w:cs="Arial"/>
          <w:sz w:val="22"/>
          <w:szCs w:val="22"/>
        </w:rPr>
        <w:t xml:space="preserve"> </w:t>
      </w:r>
      <w:r w:rsidR="00A448BC" w:rsidRPr="00D5098B">
        <w:rPr>
          <w:rFonts w:ascii="Arial" w:hAnsi="Arial" w:cs="Arial"/>
          <w:sz w:val="22"/>
          <w:szCs w:val="22"/>
        </w:rPr>
        <w:t>differs slightly,</w:t>
      </w:r>
      <w:r w:rsidRPr="00D5098B">
        <w:rPr>
          <w:rFonts w:ascii="Arial" w:hAnsi="Arial" w:cs="Arial"/>
          <w:sz w:val="22"/>
          <w:szCs w:val="22"/>
        </w:rPr>
        <w:t xml:space="preserve"> based on </w:t>
      </w:r>
      <w:r w:rsidR="006D6E06" w:rsidRPr="00D5098B">
        <w:rPr>
          <w:rFonts w:ascii="Arial" w:hAnsi="Arial" w:cs="Arial"/>
          <w:sz w:val="22"/>
          <w:szCs w:val="22"/>
        </w:rPr>
        <w:t>his or her</w:t>
      </w:r>
      <w:r w:rsidRPr="00D5098B">
        <w:rPr>
          <w:rFonts w:ascii="Arial" w:hAnsi="Arial" w:cs="Arial"/>
          <w:sz w:val="22"/>
          <w:szCs w:val="22"/>
        </w:rPr>
        <w:t xml:space="preserve"> unique</w:t>
      </w:r>
      <w:r w:rsidR="00401271" w:rsidRPr="00D5098B">
        <w:rPr>
          <w:rFonts w:ascii="Arial" w:hAnsi="Arial" w:cs="Arial"/>
          <w:sz w:val="22"/>
          <w:szCs w:val="22"/>
        </w:rPr>
        <w:t xml:space="preserve"> training needs and interests. </w:t>
      </w:r>
      <w:r w:rsidR="006D6E06" w:rsidRPr="00D5098B">
        <w:rPr>
          <w:rFonts w:ascii="Arial" w:hAnsi="Arial" w:cs="Arial"/>
          <w:sz w:val="22"/>
          <w:szCs w:val="22"/>
        </w:rPr>
        <w:t>These rotations are described in more detail earlier in this brochure, under the heading,</w:t>
      </w:r>
      <w:r w:rsidR="00401271" w:rsidRPr="00D5098B">
        <w:rPr>
          <w:rFonts w:ascii="Arial" w:hAnsi="Arial" w:cs="Arial"/>
          <w:sz w:val="22"/>
          <w:szCs w:val="22"/>
        </w:rPr>
        <w:t xml:space="preserve"> “</w:t>
      </w:r>
      <w:r w:rsidR="006D6E06" w:rsidRPr="00D5098B">
        <w:rPr>
          <w:rFonts w:ascii="Arial" w:hAnsi="Arial" w:cs="Arial"/>
          <w:sz w:val="22"/>
          <w:szCs w:val="22"/>
        </w:rPr>
        <w:t>Residency Structure and Clinical Activities</w:t>
      </w:r>
      <w:r w:rsidR="00401271" w:rsidRPr="00D5098B">
        <w:rPr>
          <w:rFonts w:ascii="Arial" w:hAnsi="Arial" w:cs="Arial"/>
          <w:sz w:val="22"/>
          <w:szCs w:val="22"/>
        </w:rPr>
        <w:t xml:space="preserve">”.  </w:t>
      </w:r>
    </w:p>
    <w:p w14:paraId="0E666341" w14:textId="77777777" w:rsidR="005A1D94" w:rsidRPr="00D5098B" w:rsidRDefault="005A1D94" w:rsidP="00D55264">
      <w:pPr>
        <w:rPr>
          <w:rFonts w:ascii="Arial" w:hAnsi="Arial" w:cs="Arial"/>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194"/>
        <w:gridCol w:w="2046"/>
      </w:tblGrid>
      <w:tr w:rsidR="00D1596E" w:rsidRPr="00D5098B" w14:paraId="4A88C74F" w14:textId="77777777" w:rsidTr="00D1596E">
        <w:trPr>
          <w:trHeight w:val="422"/>
        </w:trPr>
        <w:tc>
          <w:tcPr>
            <w:tcW w:w="3960" w:type="dxa"/>
            <w:shd w:val="clear" w:color="auto" w:fill="auto"/>
          </w:tcPr>
          <w:p w14:paraId="08FA5AE8" w14:textId="77777777" w:rsidR="00D1596E" w:rsidRPr="00D5098B" w:rsidRDefault="00D1596E" w:rsidP="00D1596E">
            <w:pPr>
              <w:rPr>
                <w:rFonts w:ascii="Arial" w:hAnsi="Arial" w:cs="Arial"/>
                <w:b/>
                <w:sz w:val="22"/>
                <w:szCs w:val="22"/>
              </w:rPr>
            </w:pPr>
          </w:p>
          <w:p w14:paraId="077E22CB" w14:textId="77777777" w:rsidR="00D1596E" w:rsidRPr="00D5098B" w:rsidRDefault="00D1596E" w:rsidP="00D1596E">
            <w:pPr>
              <w:rPr>
                <w:rFonts w:ascii="Arial" w:hAnsi="Arial" w:cs="Arial"/>
                <w:b/>
                <w:sz w:val="22"/>
                <w:szCs w:val="22"/>
              </w:rPr>
            </w:pPr>
            <w:r w:rsidRPr="00D5098B">
              <w:rPr>
                <w:rFonts w:ascii="Arial" w:hAnsi="Arial" w:cs="Arial"/>
                <w:b/>
                <w:sz w:val="22"/>
                <w:szCs w:val="22"/>
              </w:rPr>
              <w:t>Year One Rotations</w:t>
            </w:r>
          </w:p>
        </w:tc>
        <w:tc>
          <w:tcPr>
            <w:tcW w:w="0" w:type="auto"/>
            <w:shd w:val="clear" w:color="auto" w:fill="auto"/>
          </w:tcPr>
          <w:p w14:paraId="0D09752E" w14:textId="77777777" w:rsidR="00D1596E" w:rsidRPr="00D5098B" w:rsidRDefault="00D1596E" w:rsidP="00D1596E">
            <w:pPr>
              <w:rPr>
                <w:rFonts w:ascii="Arial" w:hAnsi="Arial" w:cs="Arial"/>
                <w:b/>
                <w:sz w:val="22"/>
                <w:szCs w:val="22"/>
              </w:rPr>
            </w:pPr>
          </w:p>
          <w:p w14:paraId="3EE1185D" w14:textId="77777777" w:rsidR="00D1596E" w:rsidRPr="00D5098B" w:rsidRDefault="00D1596E" w:rsidP="00D1596E">
            <w:pPr>
              <w:rPr>
                <w:rFonts w:ascii="Arial" w:hAnsi="Arial" w:cs="Arial"/>
                <w:b/>
                <w:sz w:val="22"/>
                <w:szCs w:val="22"/>
              </w:rPr>
            </w:pPr>
            <w:r w:rsidRPr="00D5098B">
              <w:rPr>
                <w:rFonts w:ascii="Arial" w:hAnsi="Arial" w:cs="Arial"/>
                <w:b/>
                <w:sz w:val="22"/>
                <w:szCs w:val="22"/>
              </w:rPr>
              <w:t>% of time</w:t>
            </w:r>
          </w:p>
        </w:tc>
        <w:tc>
          <w:tcPr>
            <w:tcW w:w="2046" w:type="dxa"/>
          </w:tcPr>
          <w:p w14:paraId="5C707988" w14:textId="77777777" w:rsidR="00D1596E" w:rsidRPr="00D5098B" w:rsidRDefault="00D1596E" w:rsidP="00D1596E">
            <w:pPr>
              <w:rPr>
                <w:rFonts w:ascii="Arial" w:hAnsi="Arial" w:cs="Arial"/>
                <w:b/>
                <w:sz w:val="22"/>
                <w:szCs w:val="22"/>
              </w:rPr>
            </w:pPr>
          </w:p>
          <w:p w14:paraId="61F336C3" w14:textId="77777777" w:rsidR="00D1596E" w:rsidRPr="00D5098B" w:rsidRDefault="00D1596E" w:rsidP="00D1596E">
            <w:pPr>
              <w:rPr>
                <w:rFonts w:ascii="Arial" w:hAnsi="Arial" w:cs="Arial"/>
                <w:b/>
                <w:sz w:val="22"/>
                <w:szCs w:val="22"/>
              </w:rPr>
            </w:pPr>
            <w:r w:rsidRPr="00D5098B">
              <w:rPr>
                <w:rFonts w:ascii="Arial" w:hAnsi="Arial" w:cs="Arial"/>
                <w:b/>
                <w:sz w:val="22"/>
                <w:szCs w:val="22"/>
              </w:rPr>
              <w:t>Hours per week</w:t>
            </w:r>
          </w:p>
        </w:tc>
      </w:tr>
      <w:tr w:rsidR="00D1596E" w:rsidRPr="00D5098B" w14:paraId="07838010" w14:textId="77777777" w:rsidTr="00D1596E">
        <w:tc>
          <w:tcPr>
            <w:tcW w:w="3960" w:type="dxa"/>
            <w:shd w:val="clear" w:color="auto" w:fill="auto"/>
          </w:tcPr>
          <w:p w14:paraId="7C52EDD3" w14:textId="77777777" w:rsidR="00D1596E" w:rsidRPr="00D5098B" w:rsidRDefault="00D1596E" w:rsidP="00D1596E">
            <w:pPr>
              <w:rPr>
                <w:rFonts w:ascii="Arial" w:hAnsi="Arial" w:cs="Arial"/>
                <w:sz w:val="22"/>
                <w:szCs w:val="22"/>
              </w:rPr>
            </w:pPr>
            <w:r w:rsidRPr="00D5098B">
              <w:rPr>
                <w:rFonts w:ascii="Arial" w:hAnsi="Arial" w:cs="Arial"/>
                <w:sz w:val="22"/>
                <w:szCs w:val="22"/>
              </w:rPr>
              <w:t>VA Neuropsych Service</w:t>
            </w:r>
          </w:p>
        </w:tc>
        <w:tc>
          <w:tcPr>
            <w:tcW w:w="0" w:type="auto"/>
            <w:shd w:val="clear" w:color="auto" w:fill="auto"/>
          </w:tcPr>
          <w:p w14:paraId="147AA679" w14:textId="37EDD4A1" w:rsidR="00D1596E" w:rsidRPr="00D5098B" w:rsidRDefault="00453C51" w:rsidP="00D1596E">
            <w:pPr>
              <w:rPr>
                <w:rFonts w:ascii="Arial" w:hAnsi="Arial" w:cs="Arial"/>
                <w:sz w:val="22"/>
                <w:szCs w:val="22"/>
              </w:rPr>
            </w:pPr>
            <w:r w:rsidRPr="00D5098B">
              <w:rPr>
                <w:rFonts w:ascii="Arial" w:hAnsi="Arial" w:cs="Arial"/>
                <w:sz w:val="22"/>
                <w:szCs w:val="22"/>
              </w:rPr>
              <w:t>50</w:t>
            </w:r>
            <w:r w:rsidR="00D1596E" w:rsidRPr="00D5098B">
              <w:rPr>
                <w:rFonts w:ascii="Arial" w:hAnsi="Arial" w:cs="Arial"/>
                <w:sz w:val="22"/>
                <w:szCs w:val="22"/>
              </w:rPr>
              <w:t>%</w:t>
            </w:r>
          </w:p>
        </w:tc>
        <w:tc>
          <w:tcPr>
            <w:tcW w:w="2046" w:type="dxa"/>
          </w:tcPr>
          <w:p w14:paraId="40513C4F" w14:textId="065DCD96" w:rsidR="00D1596E" w:rsidRPr="00D5098B" w:rsidRDefault="00453C51" w:rsidP="00D1596E">
            <w:pPr>
              <w:rPr>
                <w:rFonts w:ascii="Arial" w:hAnsi="Arial" w:cs="Arial"/>
                <w:sz w:val="22"/>
                <w:szCs w:val="22"/>
              </w:rPr>
            </w:pPr>
            <w:r w:rsidRPr="00D5098B">
              <w:rPr>
                <w:rFonts w:ascii="Arial" w:hAnsi="Arial" w:cs="Arial"/>
                <w:sz w:val="22"/>
                <w:szCs w:val="22"/>
              </w:rPr>
              <w:t>20</w:t>
            </w:r>
          </w:p>
        </w:tc>
      </w:tr>
      <w:tr w:rsidR="00D1596E" w:rsidRPr="00D5098B" w14:paraId="27900BB5" w14:textId="77777777" w:rsidTr="00D1596E">
        <w:tc>
          <w:tcPr>
            <w:tcW w:w="3960" w:type="dxa"/>
            <w:shd w:val="clear" w:color="auto" w:fill="auto"/>
          </w:tcPr>
          <w:p w14:paraId="5AD4A5BA" w14:textId="77777777" w:rsidR="00D1596E" w:rsidRPr="00D5098B" w:rsidRDefault="00D1596E" w:rsidP="00D1596E">
            <w:pPr>
              <w:rPr>
                <w:rFonts w:ascii="Arial" w:hAnsi="Arial" w:cs="Arial"/>
                <w:sz w:val="22"/>
                <w:szCs w:val="22"/>
              </w:rPr>
            </w:pPr>
            <w:r w:rsidRPr="00D5098B">
              <w:rPr>
                <w:rFonts w:ascii="Arial" w:hAnsi="Arial" w:cs="Arial"/>
                <w:sz w:val="22"/>
                <w:szCs w:val="22"/>
              </w:rPr>
              <w:t>Neurocognitive Rehabilitation</w:t>
            </w:r>
          </w:p>
        </w:tc>
        <w:tc>
          <w:tcPr>
            <w:tcW w:w="0" w:type="auto"/>
            <w:shd w:val="clear" w:color="auto" w:fill="auto"/>
          </w:tcPr>
          <w:p w14:paraId="2AE6A817" w14:textId="77777777" w:rsidR="00D1596E" w:rsidRPr="00D5098B" w:rsidRDefault="00D1596E" w:rsidP="00D1596E">
            <w:pPr>
              <w:rPr>
                <w:rFonts w:ascii="Arial" w:hAnsi="Arial" w:cs="Arial"/>
                <w:sz w:val="22"/>
                <w:szCs w:val="22"/>
              </w:rPr>
            </w:pPr>
            <w:r w:rsidRPr="00D5098B">
              <w:rPr>
                <w:rFonts w:ascii="Arial" w:hAnsi="Arial" w:cs="Arial"/>
                <w:sz w:val="22"/>
                <w:szCs w:val="22"/>
              </w:rPr>
              <w:t>15%</w:t>
            </w:r>
          </w:p>
        </w:tc>
        <w:tc>
          <w:tcPr>
            <w:tcW w:w="2046" w:type="dxa"/>
          </w:tcPr>
          <w:p w14:paraId="6DCB33D3" w14:textId="77777777" w:rsidR="00D1596E" w:rsidRPr="00D5098B" w:rsidRDefault="00D1596E" w:rsidP="00D1596E">
            <w:pPr>
              <w:rPr>
                <w:rFonts w:ascii="Arial" w:hAnsi="Arial" w:cs="Arial"/>
                <w:sz w:val="22"/>
                <w:szCs w:val="22"/>
              </w:rPr>
            </w:pPr>
            <w:r w:rsidRPr="00D5098B">
              <w:rPr>
                <w:rFonts w:ascii="Arial" w:hAnsi="Arial" w:cs="Arial"/>
                <w:sz w:val="22"/>
                <w:szCs w:val="22"/>
              </w:rPr>
              <w:t>6</w:t>
            </w:r>
          </w:p>
        </w:tc>
      </w:tr>
      <w:tr w:rsidR="00D1596E" w:rsidRPr="00D5098B" w14:paraId="1A71581F" w14:textId="77777777" w:rsidTr="00D1596E">
        <w:tc>
          <w:tcPr>
            <w:tcW w:w="3960" w:type="dxa"/>
            <w:shd w:val="clear" w:color="auto" w:fill="auto"/>
          </w:tcPr>
          <w:p w14:paraId="5C1DE183" w14:textId="77777777" w:rsidR="00D1596E" w:rsidRPr="00D5098B" w:rsidRDefault="00D1596E" w:rsidP="00D1596E">
            <w:pPr>
              <w:rPr>
                <w:rFonts w:ascii="Arial" w:hAnsi="Arial" w:cs="Arial"/>
                <w:sz w:val="22"/>
                <w:szCs w:val="22"/>
              </w:rPr>
            </w:pPr>
            <w:r w:rsidRPr="00D5098B">
              <w:rPr>
                <w:rFonts w:ascii="Arial" w:hAnsi="Arial" w:cs="Arial"/>
                <w:sz w:val="22"/>
                <w:szCs w:val="22"/>
              </w:rPr>
              <w:t>Inpatient Psychiatry (DGMC/BHICU)</w:t>
            </w:r>
          </w:p>
        </w:tc>
        <w:tc>
          <w:tcPr>
            <w:tcW w:w="0" w:type="auto"/>
            <w:shd w:val="clear" w:color="auto" w:fill="auto"/>
          </w:tcPr>
          <w:p w14:paraId="016158BA" w14:textId="38E764E4" w:rsidR="00D1596E" w:rsidRPr="00D5098B" w:rsidRDefault="00453C51" w:rsidP="00D1596E">
            <w:pPr>
              <w:rPr>
                <w:rFonts w:ascii="Arial" w:hAnsi="Arial" w:cs="Arial"/>
                <w:sz w:val="22"/>
                <w:szCs w:val="22"/>
              </w:rPr>
            </w:pPr>
            <w:r w:rsidRPr="00D5098B">
              <w:rPr>
                <w:rFonts w:ascii="Arial" w:hAnsi="Arial" w:cs="Arial"/>
                <w:sz w:val="22"/>
                <w:szCs w:val="22"/>
              </w:rPr>
              <w:t>5</w:t>
            </w:r>
            <w:r w:rsidR="00D1596E" w:rsidRPr="00D5098B">
              <w:rPr>
                <w:rFonts w:ascii="Arial" w:hAnsi="Arial" w:cs="Arial"/>
                <w:sz w:val="22"/>
                <w:szCs w:val="22"/>
              </w:rPr>
              <w:t>%</w:t>
            </w:r>
          </w:p>
        </w:tc>
        <w:tc>
          <w:tcPr>
            <w:tcW w:w="2046" w:type="dxa"/>
          </w:tcPr>
          <w:p w14:paraId="0E958DE6" w14:textId="14180C83" w:rsidR="00D1596E" w:rsidRPr="00D5098B" w:rsidRDefault="00453C51" w:rsidP="00D1596E">
            <w:pPr>
              <w:rPr>
                <w:rFonts w:ascii="Arial" w:hAnsi="Arial" w:cs="Arial"/>
                <w:sz w:val="22"/>
                <w:szCs w:val="22"/>
              </w:rPr>
            </w:pPr>
            <w:r w:rsidRPr="00D5098B">
              <w:rPr>
                <w:rFonts w:ascii="Arial" w:hAnsi="Arial" w:cs="Arial"/>
                <w:sz w:val="22"/>
                <w:szCs w:val="22"/>
              </w:rPr>
              <w:t>2</w:t>
            </w:r>
          </w:p>
        </w:tc>
      </w:tr>
      <w:tr w:rsidR="00D1596E" w:rsidRPr="00D5098B" w14:paraId="378284AF" w14:textId="77777777" w:rsidTr="00D1596E">
        <w:tc>
          <w:tcPr>
            <w:tcW w:w="3960" w:type="dxa"/>
            <w:shd w:val="clear" w:color="auto" w:fill="auto"/>
            <w:vAlign w:val="bottom"/>
          </w:tcPr>
          <w:p w14:paraId="094E58A5" w14:textId="77777777" w:rsidR="00D1596E" w:rsidRPr="00D5098B" w:rsidRDefault="00D1596E" w:rsidP="00D1596E">
            <w:pPr>
              <w:rPr>
                <w:rFonts w:ascii="Arial" w:hAnsi="Arial" w:cs="Arial"/>
                <w:sz w:val="22"/>
                <w:szCs w:val="22"/>
              </w:rPr>
            </w:pPr>
            <w:r w:rsidRPr="00D5098B">
              <w:rPr>
                <w:rFonts w:ascii="Arial" w:hAnsi="Arial" w:cs="Arial"/>
                <w:sz w:val="22"/>
                <w:szCs w:val="22"/>
              </w:rPr>
              <w:t>Oakland Clinic/UC Davis Neuropsych</w:t>
            </w:r>
          </w:p>
        </w:tc>
        <w:tc>
          <w:tcPr>
            <w:tcW w:w="0" w:type="auto"/>
            <w:shd w:val="clear" w:color="auto" w:fill="auto"/>
            <w:vAlign w:val="bottom"/>
          </w:tcPr>
          <w:p w14:paraId="1DAB76B1" w14:textId="77777777" w:rsidR="00D1596E" w:rsidRPr="00D5098B" w:rsidRDefault="00D1596E" w:rsidP="00D1596E">
            <w:pPr>
              <w:rPr>
                <w:rFonts w:ascii="Arial" w:hAnsi="Arial" w:cs="Arial"/>
                <w:sz w:val="22"/>
                <w:szCs w:val="22"/>
              </w:rPr>
            </w:pPr>
            <w:r w:rsidRPr="00D5098B">
              <w:rPr>
                <w:rFonts w:ascii="Arial" w:hAnsi="Arial" w:cs="Arial"/>
                <w:sz w:val="22"/>
                <w:szCs w:val="22"/>
              </w:rPr>
              <w:t>10%</w:t>
            </w:r>
          </w:p>
        </w:tc>
        <w:tc>
          <w:tcPr>
            <w:tcW w:w="2046" w:type="dxa"/>
          </w:tcPr>
          <w:p w14:paraId="55F51DBB" w14:textId="77777777" w:rsidR="00D1596E" w:rsidRPr="00D5098B" w:rsidRDefault="00D1596E" w:rsidP="00D1596E">
            <w:pPr>
              <w:rPr>
                <w:rFonts w:ascii="Arial" w:hAnsi="Arial" w:cs="Arial"/>
                <w:sz w:val="22"/>
                <w:szCs w:val="22"/>
              </w:rPr>
            </w:pPr>
            <w:r w:rsidRPr="00D5098B">
              <w:rPr>
                <w:rFonts w:ascii="Arial" w:hAnsi="Arial" w:cs="Arial"/>
                <w:sz w:val="22"/>
                <w:szCs w:val="22"/>
              </w:rPr>
              <w:t>4</w:t>
            </w:r>
          </w:p>
        </w:tc>
      </w:tr>
      <w:tr w:rsidR="00D1596E" w:rsidRPr="00D5098B" w14:paraId="5916BB32" w14:textId="77777777" w:rsidTr="00D1596E">
        <w:tc>
          <w:tcPr>
            <w:tcW w:w="3960" w:type="dxa"/>
            <w:tcBorders>
              <w:bottom w:val="single" w:sz="4" w:space="0" w:color="auto"/>
            </w:tcBorders>
            <w:shd w:val="clear" w:color="auto" w:fill="auto"/>
          </w:tcPr>
          <w:p w14:paraId="25290564" w14:textId="77777777" w:rsidR="00D1596E" w:rsidRPr="00D5098B" w:rsidRDefault="00D1596E" w:rsidP="00D1596E">
            <w:pPr>
              <w:rPr>
                <w:rFonts w:ascii="Arial" w:hAnsi="Arial" w:cs="Arial"/>
                <w:sz w:val="22"/>
                <w:szCs w:val="22"/>
              </w:rPr>
            </w:pPr>
            <w:r w:rsidRPr="00D5098B">
              <w:rPr>
                <w:rFonts w:ascii="Arial" w:hAnsi="Arial" w:cs="Arial"/>
                <w:sz w:val="22"/>
                <w:szCs w:val="22"/>
              </w:rPr>
              <w:t>Didactic/Education/ Research</w:t>
            </w:r>
          </w:p>
        </w:tc>
        <w:tc>
          <w:tcPr>
            <w:tcW w:w="0" w:type="auto"/>
            <w:tcBorders>
              <w:bottom w:val="single" w:sz="4" w:space="0" w:color="auto"/>
            </w:tcBorders>
            <w:shd w:val="clear" w:color="auto" w:fill="auto"/>
          </w:tcPr>
          <w:p w14:paraId="31C0A2AC" w14:textId="77777777" w:rsidR="00D1596E" w:rsidRPr="00D5098B" w:rsidRDefault="00D1596E" w:rsidP="00D1596E">
            <w:pPr>
              <w:rPr>
                <w:rFonts w:ascii="Arial" w:hAnsi="Arial" w:cs="Arial"/>
                <w:sz w:val="22"/>
                <w:szCs w:val="22"/>
              </w:rPr>
            </w:pPr>
            <w:r w:rsidRPr="00D5098B">
              <w:rPr>
                <w:rFonts w:ascii="Arial" w:hAnsi="Arial" w:cs="Arial"/>
                <w:sz w:val="22"/>
                <w:szCs w:val="22"/>
              </w:rPr>
              <w:t>20%</w:t>
            </w:r>
          </w:p>
        </w:tc>
        <w:tc>
          <w:tcPr>
            <w:tcW w:w="2046" w:type="dxa"/>
            <w:tcBorders>
              <w:bottom w:val="single" w:sz="4" w:space="0" w:color="auto"/>
            </w:tcBorders>
          </w:tcPr>
          <w:p w14:paraId="462D760D" w14:textId="77777777" w:rsidR="00D1596E" w:rsidRPr="00D5098B" w:rsidRDefault="00D1596E" w:rsidP="00D1596E">
            <w:pPr>
              <w:rPr>
                <w:rFonts w:ascii="Arial" w:hAnsi="Arial" w:cs="Arial"/>
                <w:sz w:val="22"/>
                <w:szCs w:val="22"/>
              </w:rPr>
            </w:pPr>
            <w:r w:rsidRPr="00D5098B">
              <w:rPr>
                <w:rFonts w:ascii="Arial" w:hAnsi="Arial" w:cs="Arial"/>
                <w:sz w:val="22"/>
                <w:szCs w:val="22"/>
              </w:rPr>
              <w:t>8</w:t>
            </w:r>
          </w:p>
        </w:tc>
      </w:tr>
      <w:tr w:rsidR="00D1596E" w:rsidRPr="00D5098B" w14:paraId="054CFA0B" w14:textId="77777777" w:rsidTr="00D1596E">
        <w:trPr>
          <w:trHeight w:val="422"/>
        </w:trPr>
        <w:tc>
          <w:tcPr>
            <w:tcW w:w="3960" w:type="dxa"/>
            <w:shd w:val="clear" w:color="auto" w:fill="auto"/>
          </w:tcPr>
          <w:p w14:paraId="58184B46" w14:textId="77777777" w:rsidR="00D1596E" w:rsidRPr="00D5098B" w:rsidRDefault="00D1596E" w:rsidP="00D1596E">
            <w:pPr>
              <w:rPr>
                <w:rFonts w:ascii="Arial" w:hAnsi="Arial" w:cs="Arial"/>
                <w:b/>
                <w:sz w:val="22"/>
                <w:szCs w:val="22"/>
              </w:rPr>
            </w:pPr>
          </w:p>
          <w:p w14:paraId="370C9BAA" w14:textId="77777777" w:rsidR="00D1596E" w:rsidRPr="00D5098B" w:rsidRDefault="00D1596E" w:rsidP="00D1596E">
            <w:pPr>
              <w:rPr>
                <w:rFonts w:ascii="Arial" w:hAnsi="Arial" w:cs="Arial"/>
                <w:b/>
                <w:sz w:val="22"/>
                <w:szCs w:val="22"/>
              </w:rPr>
            </w:pPr>
            <w:r w:rsidRPr="00D5098B">
              <w:rPr>
                <w:rFonts w:ascii="Arial" w:hAnsi="Arial" w:cs="Arial"/>
                <w:b/>
                <w:sz w:val="22"/>
                <w:szCs w:val="22"/>
              </w:rPr>
              <w:t>Year Two Rotations</w:t>
            </w:r>
          </w:p>
        </w:tc>
        <w:tc>
          <w:tcPr>
            <w:tcW w:w="0" w:type="auto"/>
            <w:shd w:val="clear" w:color="auto" w:fill="auto"/>
          </w:tcPr>
          <w:p w14:paraId="79BC9D6C" w14:textId="77777777" w:rsidR="00D1596E" w:rsidRPr="00D5098B" w:rsidRDefault="00D1596E" w:rsidP="00D1596E">
            <w:pPr>
              <w:rPr>
                <w:rFonts w:ascii="Arial" w:hAnsi="Arial" w:cs="Arial"/>
                <w:b/>
                <w:sz w:val="22"/>
                <w:szCs w:val="22"/>
              </w:rPr>
            </w:pPr>
          </w:p>
          <w:p w14:paraId="53F0422D" w14:textId="77777777" w:rsidR="00D1596E" w:rsidRPr="00D5098B" w:rsidRDefault="00D1596E" w:rsidP="00D1596E">
            <w:pPr>
              <w:rPr>
                <w:rFonts w:ascii="Arial" w:hAnsi="Arial" w:cs="Arial"/>
                <w:b/>
                <w:sz w:val="22"/>
                <w:szCs w:val="22"/>
              </w:rPr>
            </w:pPr>
            <w:r w:rsidRPr="00D5098B">
              <w:rPr>
                <w:rFonts w:ascii="Arial" w:hAnsi="Arial" w:cs="Arial"/>
                <w:b/>
                <w:sz w:val="22"/>
                <w:szCs w:val="22"/>
              </w:rPr>
              <w:t>% of time</w:t>
            </w:r>
          </w:p>
        </w:tc>
        <w:tc>
          <w:tcPr>
            <w:tcW w:w="2046" w:type="dxa"/>
          </w:tcPr>
          <w:p w14:paraId="4327A19F" w14:textId="77777777" w:rsidR="00D1596E" w:rsidRPr="00D5098B" w:rsidRDefault="00D1596E" w:rsidP="00D1596E">
            <w:pPr>
              <w:rPr>
                <w:rFonts w:ascii="Arial" w:hAnsi="Arial" w:cs="Arial"/>
                <w:b/>
                <w:sz w:val="22"/>
                <w:szCs w:val="22"/>
              </w:rPr>
            </w:pPr>
          </w:p>
          <w:p w14:paraId="62703277" w14:textId="77777777" w:rsidR="00D1596E" w:rsidRPr="00D5098B" w:rsidRDefault="00D1596E" w:rsidP="00D1596E">
            <w:pPr>
              <w:rPr>
                <w:rFonts w:ascii="Arial" w:hAnsi="Arial" w:cs="Arial"/>
                <w:b/>
                <w:sz w:val="22"/>
                <w:szCs w:val="22"/>
              </w:rPr>
            </w:pPr>
            <w:r w:rsidRPr="00D5098B">
              <w:rPr>
                <w:rFonts w:ascii="Arial" w:hAnsi="Arial" w:cs="Arial"/>
                <w:b/>
                <w:sz w:val="22"/>
                <w:szCs w:val="22"/>
              </w:rPr>
              <w:t>Hours per week</w:t>
            </w:r>
          </w:p>
        </w:tc>
      </w:tr>
      <w:tr w:rsidR="00D1596E" w:rsidRPr="00D5098B" w14:paraId="1F1CCEA0" w14:textId="77777777" w:rsidTr="00D1596E">
        <w:tc>
          <w:tcPr>
            <w:tcW w:w="3960" w:type="dxa"/>
            <w:shd w:val="clear" w:color="auto" w:fill="auto"/>
          </w:tcPr>
          <w:p w14:paraId="7521204E" w14:textId="77777777" w:rsidR="00D1596E" w:rsidRPr="00D5098B" w:rsidRDefault="00D1596E" w:rsidP="00D1596E">
            <w:pPr>
              <w:rPr>
                <w:rFonts w:ascii="Arial" w:hAnsi="Arial" w:cs="Arial"/>
                <w:sz w:val="22"/>
                <w:szCs w:val="22"/>
              </w:rPr>
            </w:pPr>
            <w:r w:rsidRPr="00D5098B">
              <w:rPr>
                <w:rFonts w:ascii="Arial" w:hAnsi="Arial" w:cs="Arial"/>
                <w:sz w:val="22"/>
                <w:szCs w:val="22"/>
              </w:rPr>
              <w:t>VA Neuropsych Service</w:t>
            </w:r>
          </w:p>
        </w:tc>
        <w:tc>
          <w:tcPr>
            <w:tcW w:w="0" w:type="auto"/>
            <w:shd w:val="clear" w:color="auto" w:fill="auto"/>
          </w:tcPr>
          <w:p w14:paraId="12E145E7" w14:textId="77777777" w:rsidR="00D1596E" w:rsidRPr="00D5098B" w:rsidRDefault="00D1596E" w:rsidP="00D1596E">
            <w:pPr>
              <w:rPr>
                <w:rFonts w:ascii="Arial" w:hAnsi="Arial" w:cs="Arial"/>
                <w:sz w:val="22"/>
                <w:szCs w:val="22"/>
              </w:rPr>
            </w:pPr>
            <w:r w:rsidRPr="00D5098B">
              <w:rPr>
                <w:rFonts w:ascii="Arial" w:hAnsi="Arial" w:cs="Arial"/>
                <w:sz w:val="22"/>
                <w:szCs w:val="22"/>
              </w:rPr>
              <w:t>35%</w:t>
            </w:r>
          </w:p>
        </w:tc>
        <w:tc>
          <w:tcPr>
            <w:tcW w:w="2046" w:type="dxa"/>
          </w:tcPr>
          <w:p w14:paraId="6743623E" w14:textId="77777777" w:rsidR="00D1596E" w:rsidRPr="00D5098B" w:rsidRDefault="00D1596E" w:rsidP="00D1596E">
            <w:pPr>
              <w:rPr>
                <w:rFonts w:ascii="Arial" w:hAnsi="Arial" w:cs="Arial"/>
                <w:sz w:val="22"/>
                <w:szCs w:val="22"/>
              </w:rPr>
            </w:pPr>
            <w:r w:rsidRPr="00D5098B">
              <w:rPr>
                <w:rFonts w:ascii="Arial" w:hAnsi="Arial" w:cs="Arial"/>
                <w:sz w:val="22"/>
                <w:szCs w:val="22"/>
              </w:rPr>
              <w:t>14</w:t>
            </w:r>
          </w:p>
        </w:tc>
      </w:tr>
      <w:tr w:rsidR="00D1596E" w:rsidRPr="00D5098B" w14:paraId="67D9B2B2" w14:textId="77777777" w:rsidTr="00D1596E">
        <w:tc>
          <w:tcPr>
            <w:tcW w:w="3960" w:type="dxa"/>
            <w:shd w:val="clear" w:color="auto" w:fill="auto"/>
          </w:tcPr>
          <w:p w14:paraId="2F2F8B65" w14:textId="77777777" w:rsidR="00D1596E" w:rsidRPr="00D5098B" w:rsidRDefault="00D1596E" w:rsidP="00D1596E">
            <w:pPr>
              <w:rPr>
                <w:rFonts w:ascii="Arial" w:hAnsi="Arial" w:cs="Arial"/>
                <w:sz w:val="22"/>
                <w:szCs w:val="22"/>
              </w:rPr>
            </w:pPr>
            <w:r w:rsidRPr="00D5098B">
              <w:rPr>
                <w:rFonts w:ascii="Arial" w:hAnsi="Arial" w:cs="Arial"/>
                <w:sz w:val="22"/>
                <w:szCs w:val="22"/>
              </w:rPr>
              <w:t>Neurocognitive Rehabilitation</w:t>
            </w:r>
          </w:p>
        </w:tc>
        <w:tc>
          <w:tcPr>
            <w:tcW w:w="0" w:type="auto"/>
            <w:shd w:val="clear" w:color="auto" w:fill="auto"/>
          </w:tcPr>
          <w:p w14:paraId="4E036F2B" w14:textId="77777777" w:rsidR="00D1596E" w:rsidRPr="00D5098B" w:rsidRDefault="00D1596E" w:rsidP="00D1596E">
            <w:pPr>
              <w:rPr>
                <w:rFonts w:ascii="Arial" w:hAnsi="Arial" w:cs="Arial"/>
                <w:sz w:val="22"/>
                <w:szCs w:val="22"/>
              </w:rPr>
            </w:pPr>
            <w:r w:rsidRPr="00D5098B">
              <w:rPr>
                <w:rFonts w:ascii="Arial" w:hAnsi="Arial" w:cs="Arial"/>
                <w:sz w:val="22"/>
                <w:szCs w:val="22"/>
              </w:rPr>
              <w:t>20%</w:t>
            </w:r>
          </w:p>
        </w:tc>
        <w:tc>
          <w:tcPr>
            <w:tcW w:w="2046" w:type="dxa"/>
          </w:tcPr>
          <w:p w14:paraId="74CC976A" w14:textId="77777777" w:rsidR="00D1596E" w:rsidRPr="00D5098B" w:rsidRDefault="00D1596E" w:rsidP="00D1596E">
            <w:pPr>
              <w:rPr>
                <w:rFonts w:ascii="Arial" w:hAnsi="Arial" w:cs="Arial"/>
                <w:sz w:val="22"/>
                <w:szCs w:val="22"/>
              </w:rPr>
            </w:pPr>
            <w:r w:rsidRPr="00D5098B">
              <w:rPr>
                <w:rFonts w:ascii="Arial" w:hAnsi="Arial" w:cs="Arial"/>
                <w:sz w:val="22"/>
                <w:szCs w:val="22"/>
              </w:rPr>
              <w:t>8</w:t>
            </w:r>
          </w:p>
        </w:tc>
      </w:tr>
      <w:tr w:rsidR="00D1596E" w:rsidRPr="00D5098B" w14:paraId="57D0BF0A" w14:textId="77777777" w:rsidTr="00D1596E">
        <w:tc>
          <w:tcPr>
            <w:tcW w:w="3960" w:type="dxa"/>
            <w:shd w:val="clear" w:color="auto" w:fill="auto"/>
            <w:vAlign w:val="bottom"/>
          </w:tcPr>
          <w:p w14:paraId="25A933CD" w14:textId="77777777" w:rsidR="00D1596E" w:rsidRPr="00D5098B" w:rsidRDefault="00D1596E" w:rsidP="00D1596E">
            <w:pPr>
              <w:rPr>
                <w:rFonts w:ascii="Arial" w:hAnsi="Arial" w:cs="Arial"/>
                <w:sz w:val="22"/>
                <w:szCs w:val="22"/>
              </w:rPr>
            </w:pPr>
            <w:r w:rsidRPr="00D5098B">
              <w:rPr>
                <w:rFonts w:ascii="Arial" w:hAnsi="Arial" w:cs="Arial"/>
                <w:sz w:val="22"/>
                <w:szCs w:val="22"/>
              </w:rPr>
              <w:t>Oakland Clinic/UC Davis Neuropsych</w:t>
            </w:r>
          </w:p>
        </w:tc>
        <w:tc>
          <w:tcPr>
            <w:tcW w:w="0" w:type="auto"/>
            <w:shd w:val="clear" w:color="auto" w:fill="auto"/>
            <w:vAlign w:val="bottom"/>
          </w:tcPr>
          <w:p w14:paraId="673510D8" w14:textId="77777777" w:rsidR="00D1596E" w:rsidRPr="00D5098B" w:rsidRDefault="00D1596E" w:rsidP="00D1596E">
            <w:pPr>
              <w:rPr>
                <w:rFonts w:ascii="Arial" w:hAnsi="Arial" w:cs="Arial"/>
                <w:sz w:val="22"/>
                <w:szCs w:val="22"/>
              </w:rPr>
            </w:pPr>
            <w:r w:rsidRPr="00D5098B">
              <w:rPr>
                <w:rFonts w:ascii="Arial" w:hAnsi="Arial" w:cs="Arial"/>
                <w:sz w:val="22"/>
                <w:szCs w:val="22"/>
              </w:rPr>
              <w:t>10%</w:t>
            </w:r>
          </w:p>
        </w:tc>
        <w:tc>
          <w:tcPr>
            <w:tcW w:w="2046" w:type="dxa"/>
          </w:tcPr>
          <w:p w14:paraId="79D41258" w14:textId="77777777" w:rsidR="00D1596E" w:rsidRPr="00D5098B" w:rsidRDefault="00D1596E" w:rsidP="00D1596E">
            <w:pPr>
              <w:rPr>
                <w:rFonts w:ascii="Arial" w:hAnsi="Arial" w:cs="Arial"/>
                <w:sz w:val="22"/>
                <w:szCs w:val="22"/>
              </w:rPr>
            </w:pPr>
            <w:r w:rsidRPr="00D5098B">
              <w:rPr>
                <w:rFonts w:ascii="Arial" w:hAnsi="Arial" w:cs="Arial"/>
                <w:sz w:val="22"/>
                <w:szCs w:val="22"/>
              </w:rPr>
              <w:t>4</w:t>
            </w:r>
          </w:p>
        </w:tc>
      </w:tr>
      <w:tr w:rsidR="00D1596E" w:rsidRPr="00D5098B" w14:paraId="77006F58" w14:textId="77777777" w:rsidTr="00D1596E">
        <w:tc>
          <w:tcPr>
            <w:tcW w:w="3960" w:type="dxa"/>
            <w:shd w:val="clear" w:color="auto" w:fill="auto"/>
          </w:tcPr>
          <w:p w14:paraId="7E3DD33F" w14:textId="77777777" w:rsidR="00D1596E" w:rsidRPr="00D5098B" w:rsidRDefault="00D1596E" w:rsidP="00D1596E">
            <w:pPr>
              <w:rPr>
                <w:rFonts w:ascii="Arial" w:hAnsi="Arial" w:cs="Arial"/>
                <w:sz w:val="22"/>
                <w:szCs w:val="22"/>
              </w:rPr>
            </w:pPr>
            <w:r w:rsidRPr="00D5098B">
              <w:rPr>
                <w:rFonts w:ascii="Arial" w:hAnsi="Arial" w:cs="Arial"/>
                <w:sz w:val="22"/>
                <w:szCs w:val="22"/>
              </w:rPr>
              <w:t>Elective</w:t>
            </w:r>
          </w:p>
        </w:tc>
        <w:tc>
          <w:tcPr>
            <w:tcW w:w="0" w:type="auto"/>
            <w:shd w:val="clear" w:color="auto" w:fill="auto"/>
          </w:tcPr>
          <w:p w14:paraId="24DE1851" w14:textId="77777777" w:rsidR="00D1596E" w:rsidRPr="00D5098B" w:rsidRDefault="00D1596E" w:rsidP="00D1596E">
            <w:pPr>
              <w:rPr>
                <w:rFonts w:ascii="Arial" w:hAnsi="Arial" w:cs="Arial"/>
                <w:sz w:val="22"/>
                <w:szCs w:val="22"/>
              </w:rPr>
            </w:pPr>
            <w:r w:rsidRPr="00D5098B">
              <w:rPr>
                <w:rFonts w:ascii="Arial" w:hAnsi="Arial" w:cs="Arial"/>
                <w:sz w:val="22"/>
                <w:szCs w:val="22"/>
              </w:rPr>
              <w:t>10%</w:t>
            </w:r>
          </w:p>
        </w:tc>
        <w:tc>
          <w:tcPr>
            <w:tcW w:w="2046" w:type="dxa"/>
          </w:tcPr>
          <w:p w14:paraId="77579BC9" w14:textId="77777777" w:rsidR="00D1596E" w:rsidRPr="00D5098B" w:rsidRDefault="00D1596E" w:rsidP="00D1596E">
            <w:pPr>
              <w:rPr>
                <w:rFonts w:ascii="Arial" w:hAnsi="Arial" w:cs="Arial"/>
                <w:sz w:val="22"/>
                <w:szCs w:val="22"/>
              </w:rPr>
            </w:pPr>
            <w:r w:rsidRPr="00D5098B">
              <w:rPr>
                <w:rFonts w:ascii="Arial" w:hAnsi="Arial" w:cs="Arial"/>
                <w:sz w:val="22"/>
                <w:szCs w:val="22"/>
              </w:rPr>
              <w:t>4</w:t>
            </w:r>
          </w:p>
        </w:tc>
      </w:tr>
      <w:tr w:rsidR="00D1596E" w:rsidRPr="00D5098B" w14:paraId="07F2E311" w14:textId="77777777" w:rsidTr="00D1596E">
        <w:tc>
          <w:tcPr>
            <w:tcW w:w="3960" w:type="dxa"/>
            <w:shd w:val="clear" w:color="auto" w:fill="auto"/>
          </w:tcPr>
          <w:p w14:paraId="66BC7096" w14:textId="77777777" w:rsidR="00D1596E" w:rsidRPr="00D5098B" w:rsidRDefault="00D1596E" w:rsidP="00D1596E">
            <w:pPr>
              <w:rPr>
                <w:rFonts w:ascii="Arial" w:hAnsi="Arial" w:cs="Arial"/>
                <w:sz w:val="22"/>
                <w:szCs w:val="22"/>
              </w:rPr>
            </w:pPr>
            <w:r w:rsidRPr="00D5098B">
              <w:rPr>
                <w:rFonts w:ascii="Arial" w:hAnsi="Arial" w:cs="Arial"/>
                <w:sz w:val="22"/>
                <w:szCs w:val="22"/>
              </w:rPr>
              <w:t>Didactic/Education/ Research</w:t>
            </w:r>
          </w:p>
        </w:tc>
        <w:tc>
          <w:tcPr>
            <w:tcW w:w="0" w:type="auto"/>
            <w:shd w:val="clear" w:color="auto" w:fill="auto"/>
          </w:tcPr>
          <w:p w14:paraId="663820CD" w14:textId="77777777" w:rsidR="00D1596E" w:rsidRPr="00D5098B" w:rsidRDefault="00D1596E" w:rsidP="00D1596E">
            <w:pPr>
              <w:rPr>
                <w:rFonts w:ascii="Arial" w:hAnsi="Arial" w:cs="Arial"/>
                <w:sz w:val="22"/>
                <w:szCs w:val="22"/>
              </w:rPr>
            </w:pPr>
            <w:r w:rsidRPr="00D5098B">
              <w:rPr>
                <w:rFonts w:ascii="Arial" w:hAnsi="Arial" w:cs="Arial"/>
                <w:sz w:val="22"/>
                <w:szCs w:val="22"/>
              </w:rPr>
              <w:t>25%</w:t>
            </w:r>
          </w:p>
        </w:tc>
        <w:tc>
          <w:tcPr>
            <w:tcW w:w="2046" w:type="dxa"/>
          </w:tcPr>
          <w:p w14:paraId="124F5169" w14:textId="77777777" w:rsidR="00D1596E" w:rsidRPr="00D5098B" w:rsidRDefault="00D1596E" w:rsidP="00D1596E">
            <w:pPr>
              <w:rPr>
                <w:rFonts w:ascii="Arial" w:hAnsi="Arial" w:cs="Arial"/>
                <w:sz w:val="22"/>
                <w:szCs w:val="22"/>
              </w:rPr>
            </w:pPr>
            <w:r w:rsidRPr="00D5098B">
              <w:rPr>
                <w:rFonts w:ascii="Arial" w:hAnsi="Arial" w:cs="Arial"/>
                <w:sz w:val="22"/>
                <w:szCs w:val="22"/>
              </w:rPr>
              <w:t>10</w:t>
            </w:r>
          </w:p>
        </w:tc>
      </w:tr>
    </w:tbl>
    <w:p w14:paraId="0BFDC651" w14:textId="77777777" w:rsidR="005A1D94" w:rsidRPr="00D5098B" w:rsidRDefault="005A1D94" w:rsidP="00740BFB">
      <w:pPr>
        <w:rPr>
          <w:rFonts w:ascii="Arial" w:hAnsi="Arial" w:cs="Arial"/>
          <w:b/>
          <w:sz w:val="22"/>
          <w:szCs w:val="22"/>
        </w:rPr>
      </w:pPr>
    </w:p>
    <w:p w14:paraId="21ADBB50" w14:textId="77777777" w:rsidR="00F33215" w:rsidRPr="00D5098B" w:rsidRDefault="00401271" w:rsidP="00740BFB">
      <w:pPr>
        <w:rPr>
          <w:rFonts w:ascii="Arial" w:hAnsi="Arial" w:cs="Arial"/>
          <w:sz w:val="22"/>
          <w:szCs w:val="22"/>
        </w:rPr>
      </w:pPr>
      <w:r w:rsidRPr="00D5098B">
        <w:rPr>
          <w:rFonts w:ascii="Arial" w:hAnsi="Arial" w:cs="Arial"/>
          <w:b/>
          <w:sz w:val="22"/>
          <w:szCs w:val="22"/>
        </w:rPr>
        <w:t>Key</w:t>
      </w:r>
      <w:r w:rsidRPr="00D5098B">
        <w:rPr>
          <w:rFonts w:ascii="Arial" w:hAnsi="Arial" w:cs="Arial"/>
          <w:sz w:val="22"/>
          <w:szCs w:val="22"/>
        </w:rPr>
        <w:t>:</w:t>
      </w:r>
      <w:r w:rsidR="00D00F21" w:rsidRPr="00D5098B">
        <w:rPr>
          <w:rFonts w:ascii="Arial" w:hAnsi="Arial" w:cs="Arial"/>
          <w:sz w:val="22"/>
          <w:szCs w:val="22"/>
        </w:rPr>
        <w:t xml:space="preserve"> </w:t>
      </w:r>
      <w:r w:rsidR="00F33215" w:rsidRPr="00D5098B">
        <w:rPr>
          <w:rFonts w:ascii="Arial" w:hAnsi="Arial" w:cs="Arial"/>
          <w:sz w:val="22"/>
          <w:szCs w:val="22"/>
        </w:rPr>
        <w:t xml:space="preserve">DGMC = </w:t>
      </w:r>
      <w:r w:rsidRPr="00D5098B">
        <w:rPr>
          <w:rFonts w:ascii="Arial" w:hAnsi="Arial" w:cs="Arial"/>
          <w:sz w:val="22"/>
          <w:szCs w:val="22"/>
        </w:rPr>
        <w:t xml:space="preserve">David Grant Medical Center; </w:t>
      </w:r>
      <w:r w:rsidR="000D74F8" w:rsidRPr="00D5098B">
        <w:rPr>
          <w:rFonts w:ascii="Arial" w:hAnsi="Arial" w:cs="Arial"/>
          <w:sz w:val="22"/>
          <w:szCs w:val="22"/>
        </w:rPr>
        <w:t>BHICU</w:t>
      </w:r>
      <w:r w:rsidR="00D00F21" w:rsidRPr="00D5098B">
        <w:rPr>
          <w:rFonts w:ascii="Arial" w:hAnsi="Arial" w:cs="Arial"/>
          <w:sz w:val="22"/>
          <w:szCs w:val="22"/>
        </w:rPr>
        <w:t xml:space="preserve"> </w:t>
      </w:r>
      <w:r w:rsidR="00F33215" w:rsidRPr="00D5098B">
        <w:rPr>
          <w:rFonts w:ascii="Arial" w:hAnsi="Arial" w:cs="Arial"/>
          <w:sz w:val="22"/>
          <w:szCs w:val="22"/>
        </w:rPr>
        <w:t>=</w:t>
      </w:r>
      <w:r w:rsidR="000D74F8" w:rsidRPr="00D5098B">
        <w:rPr>
          <w:rFonts w:ascii="Arial" w:hAnsi="Arial" w:cs="Arial"/>
          <w:sz w:val="22"/>
          <w:szCs w:val="22"/>
        </w:rPr>
        <w:t xml:space="preserve"> </w:t>
      </w:r>
      <w:r w:rsidR="00F33215" w:rsidRPr="00D5098B">
        <w:rPr>
          <w:rFonts w:ascii="Arial" w:hAnsi="Arial" w:cs="Arial"/>
          <w:sz w:val="22"/>
          <w:szCs w:val="22"/>
        </w:rPr>
        <w:t xml:space="preserve">VA </w:t>
      </w:r>
      <w:r w:rsidR="000D74F8" w:rsidRPr="00D5098B">
        <w:rPr>
          <w:rFonts w:ascii="Arial" w:hAnsi="Arial" w:cs="Arial"/>
          <w:sz w:val="22"/>
          <w:szCs w:val="22"/>
        </w:rPr>
        <w:t>Behavioral Health Inpatient Care Unit</w:t>
      </w:r>
    </w:p>
    <w:p w14:paraId="20F7B425" w14:textId="77777777" w:rsidR="006D6E06" w:rsidRPr="00D5098B" w:rsidRDefault="006D6E06" w:rsidP="00740BFB">
      <w:pPr>
        <w:rPr>
          <w:rFonts w:ascii="Arial" w:hAnsi="Arial" w:cs="Arial"/>
          <w:sz w:val="22"/>
          <w:szCs w:val="22"/>
        </w:rPr>
      </w:pPr>
    </w:p>
    <w:p w14:paraId="59C6BF3D" w14:textId="1153CB8B" w:rsidR="007D7A9A" w:rsidRPr="00D5098B" w:rsidRDefault="007D7A9A" w:rsidP="00740BFB">
      <w:pPr>
        <w:rPr>
          <w:rFonts w:ascii="Arial" w:hAnsi="Arial" w:cs="Arial"/>
          <w:sz w:val="22"/>
          <w:szCs w:val="22"/>
        </w:rPr>
      </w:pPr>
      <w:r w:rsidRPr="00D5098B">
        <w:rPr>
          <w:rFonts w:ascii="Arial" w:hAnsi="Arial" w:cs="Arial"/>
          <w:sz w:val="22"/>
          <w:szCs w:val="22"/>
        </w:rPr>
        <w:t>At the beginning of the training year, new residents complete a self-assessment that is used to create an individualized training plan. Each resident’s skill development is closely monitored and evaluated by training faculty. As resident</w:t>
      </w:r>
      <w:r w:rsidR="00F40F55" w:rsidRPr="00D5098B">
        <w:rPr>
          <w:rFonts w:ascii="Arial" w:hAnsi="Arial" w:cs="Arial"/>
          <w:sz w:val="22"/>
          <w:szCs w:val="22"/>
        </w:rPr>
        <w:t>s</w:t>
      </w:r>
      <w:r w:rsidRPr="00D5098B">
        <w:rPr>
          <w:rFonts w:ascii="Arial" w:hAnsi="Arial" w:cs="Arial"/>
          <w:sz w:val="22"/>
          <w:szCs w:val="22"/>
        </w:rPr>
        <w:t xml:space="preserve"> demonstrate increased competency, </w:t>
      </w:r>
      <w:r w:rsidR="00F40F55" w:rsidRPr="00D5098B">
        <w:rPr>
          <w:rFonts w:ascii="Arial" w:hAnsi="Arial" w:cs="Arial"/>
          <w:sz w:val="22"/>
          <w:szCs w:val="22"/>
        </w:rPr>
        <w:t>they are</w:t>
      </w:r>
      <w:r w:rsidRPr="00D5098B">
        <w:rPr>
          <w:rFonts w:ascii="Arial" w:hAnsi="Arial" w:cs="Arial"/>
          <w:sz w:val="22"/>
          <w:szCs w:val="22"/>
        </w:rPr>
        <w:t xml:space="preserve"> granted increased autonomy and training case complexity. </w:t>
      </w:r>
    </w:p>
    <w:p w14:paraId="38A37229" w14:textId="77777777" w:rsidR="007D7A9A" w:rsidRPr="00D5098B" w:rsidRDefault="007D7A9A" w:rsidP="00740BFB">
      <w:pPr>
        <w:rPr>
          <w:rFonts w:ascii="Arial" w:hAnsi="Arial" w:cs="Arial"/>
          <w:sz w:val="22"/>
          <w:szCs w:val="22"/>
        </w:rPr>
      </w:pPr>
    </w:p>
    <w:p w14:paraId="715F510E" w14:textId="6CF760A0" w:rsidR="00F33215" w:rsidRPr="00D5098B" w:rsidRDefault="00D00F21" w:rsidP="00740BFB">
      <w:pPr>
        <w:rPr>
          <w:rFonts w:ascii="Arial" w:hAnsi="Arial" w:cs="Arial"/>
          <w:sz w:val="22"/>
          <w:szCs w:val="22"/>
        </w:rPr>
      </w:pPr>
      <w:r w:rsidRPr="00D5098B">
        <w:rPr>
          <w:rFonts w:ascii="Arial" w:hAnsi="Arial" w:cs="Arial"/>
          <w:sz w:val="22"/>
          <w:szCs w:val="22"/>
        </w:rPr>
        <w:t xml:space="preserve">In Year One, </w:t>
      </w:r>
      <w:r w:rsidR="00A42DDE" w:rsidRPr="00D5098B">
        <w:rPr>
          <w:rFonts w:ascii="Arial" w:hAnsi="Arial" w:cs="Arial"/>
          <w:sz w:val="22"/>
          <w:szCs w:val="22"/>
        </w:rPr>
        <w:t>8</w:t>
      </w:r>
      <w:r w:rsidRPr="00D5098B">
        <w:rPr>
          <w:rFonts w:ascii="Arial" w:hAnsi="Arial" w:cs="Arial"/>
          <w:sz w:val="22"/>
          <w:szCs w:val="22"/>
        </w:rPr>
        <w:t xml:space="preserve">0% of the time is spent in </w:t>
      </w:r>
      <w:r w:rsidRPr="00D5098B">
        <w:rPr>
          <w:rFonts w:ascii="Arial" w:hAnsi="Arial" w:cs="Arial"/>
          <w:b/>
          <w:i/>
          <w:sz w:val="22"/>
          <w:szCs w:val="22"/>
        </w:rPr>
        <w:t>core clinical activities</w:t>
      </w:r>
      <w:r w:rsidR="00821CCC" w:rsidRPr="00D5098B">
        <w:rPr>
          <w:rFonts w:ascii="Arial" w:hAnsi="Arial" w:cs="Arial"/>
          <w:sz w:val="22"/>
          <w:szCs w:val="22"/>
        </w:rPr>
        <w:t xml:space="preserve">. </w:t>
      </w:r>
      <w:r w:rsidR="00453C51" w:rsidRPr="00D5098B">
        <w:rPr>
          <w:rFonts w:ascii="Arial" w:hAnsi="Arial" w:cs="Arial"/>
          <w:sz w:val="22"/>
          <w:szCs w:val="22"/>
        </w:rPr>
        <w:t>Fifty</w:t>
      </w:r>
      <w:r w:rsidR="00821CCC" w:rsidRPr="00D5098B">
        <w:rPr>
          <w:rFonts w:ascii="Arial" w:hAnsi="Arial" w:cs="Arial"/>
          <w:sz w:val="22"/>
          <w:szCs w:val="22"/>
        </w:rPr>
        <w:t xml:space="preserve"> percent of a first year resident’s time is dedicated to training in the VA Neuropsychology Clinic</w:t>
      </w:r>
      <w:r w:rsidR="007D2388" w:rsidRPr="00D5098B">
        <w:rPr>
          <w:rFonts w:ascii="Arial" w:hAnsi="Arial" w:cs="Arial"/>
          <w:sz w:val="22"/>
          <w:szCs w:val="22"/>
        </w:rPr>
        <w:t>s</w:t>
      </w:r>
      <w:r w:rsidRPr="00D5098B">
        <w:rPr>
          <w:rFonts w:ascii="Arial" w:hAnsi="Arial" w:cs="Arial"/>
          <w:sz w:val="22"/>
          <w:szCs w:val="22"/>
        </w:rPr>
        <w:t xml:space="preserve"> </w:t>
      </w:r>
      <w:r w:rsidR="00AE1E14" w:rsidRPr="00D5098B">
        <w:rPr>
          <w:rFonts w:ascii="Arial" w:hAnsi="Arial" w:cs="Arial"/>
          <w:sz w:val="22"/>
          <w:szCs w:val="22"/>
        </w:rPr>
        <w:t>(</w:t>
      </w:r>
      <w:r w:rsidR="00453C51" w:rsidRPr="00D5098B">
        <w:rPr>
          <w:rFonts w:ascii="Arial" w:hAnsi="Arial" w:cs="Arial"/>
          <w:sz w:val="22"/>
          <w:szCs w:val="22"/>
        </w:rPr>
        <w:t>50</w:t>
      </w:r>
      <w:r w:rsidR="00AE1E14" w:rsidRPr="00D5098B">
        <w:rPr>
          <w:rFonts w:ascii="Arial" w:hAnsi="Arial" w:cs="Arial"/>
          <w:sz w:val="22"/>
          <w:szCs w:val="22"/>
        </w:rPr>
        <w:t>%)</w:t>
      </w:r>
      <w:r w:rsidR="00821CCC" w:rsidRPr="00D5098B">
        <w:rPr>
          <w:rFonts w:ascii="Arial" w:hAnsi="Arial" w:cs="Arial"/>
          <w:sz w:val="22"/>
          <w:szCs w:val="22"/>
        </w:rPr>
        <w:t>; additional time is spent in</w:t>
      </w:r>
      <w:r w:rsidRPr="00D5098B">
        <w:rPr>
          <w:rFonts w:ascii="Arial" w:hAnsi="Arial" w:cs="Arial"/>
          <w:sz w:val="22"/>
          <w:szCs w:val="22"/>
        </w:rPr>
        <w:t xml:space="preserve"> </w:t>
      </w:r>
      <w:r w:rsidR="00AE1E14" w:rsidRPr="00D5098B">
        <w:rPr>
          <w:rFonts w:ascii="Arial" w:hAnsi="Arial" w:cs="Arial"/>
          <w:sz w:val="22"/>
          <w:szCs w:val="22"/>
        </w:rPr>
        <w:t xml:space="preserve">Inpatient Psychiatry (DGMC or BHICU; </w:t>
      </w:r>
      <w:r w:rsidR="00453C51" w:rsidRPr="00D5098B">
        <w:rPr>
          <w:rFonts w:ascii="Arial" w:hAnsi="Arial" w:cs="Arial"/>
          <w:sz w:val="22"/>
          <w:szCs w:val="22"/>
        </w:rPr>
        <w:t>5</w:t>
      </w:r>
      <w:r w:rsidR="00AE1E14" w:rsidRPr="00D5098B">
        <w:rPr>
          <w:rFonts w:ascii="Arial" w:hAnsi="Arial" w:cs="Arial"/>
          <w:sz w:val="22"/>
          <w:szCs w:val="22"/>
        </w:rPr>
        <w:t>%)</w:t>
      </w:r>
      <w:r w:rsidRPr="00D5098B">
        <w:rPr>
          <w:rFonts w:ascii="Arial" w:hAnsi="Arial" w:cs="Arial"/>
          <w:sz w:val="22"/>
          <w:szCs w:val="22"/>
        </w:rPr>
        <w:t>, Neuroco</w:t>
      </w:r>
      <w:r w:rsidR="00F33215" w:rsidRPr="00D5098B">
        <w:rPr>
          <w:rFonts w:ascii="Arial" w:hAnsi="Arial" w:cs="Arial"/>
          <w:sz w:val="22"/>
          <w:szCs w:val="22"/>
        </w:rPr>
        <w:t xml:space="preserve">gnitive Rehabilitation </w:t>
      </w:r>
      <w:r w:rsidR="00AE1E14" w:rsidRPr="00D5098B">
        <w:rPr>
          <w:rFonts w:ascii="Arial" w:hAnsi="Arial" w:cs="Arial"/>
          <w:sz w:val="22"/>
          <w:szCs w:val="22"/>
        </w:rPr>
        <w:t>(1</w:t>
      </w:r>
      <w:r w:rsidR="007D2388" w:rsidRPr="00D5098B">
        <w:rPr>
          <w:rFonts w:ascii="Arial" w:hAnsi="Arial" w:cs="Arial"/>
          <w:sz w:val="22"/>
          <w:szCs w:val="22"/>
        </w:rPr>
        <w:t>5</w:t>
      </w:r>
      <w:r w:rsidR="00AE1E14" w:rsidRPr="00D5098B">
        <w:rPr>
          <w:rFonts w:ascii="Arial" w:hAnsi="Arial" w:cs="Arial"/>
          <w:sz w:val="22"/>
          <w:szCs w:val="22"/>
        </w:rPr>
        <w:t>%)</w:t>
      </w:r>
      <w:r w:rsidRPr="00D5098B">
        <w:rPr>
          <w:rFonts w:ascii="Arial" w:hAnsi="Arial" w:cs="Arial"/>
          <w:sz w:val="22"/>
          <w:szCs w:val="22"/>
        </w:rPr>
        <w:t xml:space="preserve">, and </w:t>
      </w:r>
      <w:r w:rsidR="00AE1E14" w:rsidRPr="00D5098B">
        <w:rPr>
          <w:rFonts w:ascii="Arial" w:hAnsi="Arial" w:cs="Arial"/>
          <w:sz w:val="22"/>
          <w:szCs w:val="22"/>
        </w:rPr>
        <w:t>a supplementary neuropsychology rotation (Oakland or UC Davis; 10%)</w:t>
      </w:r>
      <w:r w:rsidRPr="00D5098B">
        <w:rPr>
          <w:rFonts w:ascii="Arial" w:hAnsi="Arial" w:cs="Arial"/>
          <w:sz w:val="22"/>
          <w:szCs w:val="22"/>
        </w:rPr>
        <w:t>.</w:t>
      </w:r>
      <w:r w:rsidR="00F33215" w:rsidRPr="00D5098B">
        <w:rPr>
          <w:rFonts w:ascii="Arial" w:hAnsi="Arial" w:cs="Arial"/>
          <w:sz w:val="22"/>
          <w:szCs w:val="22"/>
        </w:rPr>
        <w:t xml:space="preserve"> </w:t>
      </w:r>
      <w:r w:rsidR="00821CCC" w:rsidRPr="00D5098B">
        <w:rPr>
          <w:rFonts w:ascii="Arial" w:hAnsi="Arial" w:cs="Arial"/>
          <w:sz w:val="22"/>
          <w:szCs w:val="22"/>
        </w:rPr>
        <w:t>First year</w:t>
      </w:r>
      <w:r w:rsidR="00F33215" w:rsidRPr="00D5098B">
        <w:rPr>
          <w:rFonts w:ascii="Arial" w:hAnsi="Arial" w:cs="Arial"/>
          <w:sz w:val="22"/>
          <w:szCs w:val="22"/>
        </w:rPr>
        <w:t xml:space="preserve"> residents may participate in elective rotations if their schedule allows, but </w:t>
      </w:r>
      <w:r w:rsidR="006B0EED" w:rsidRPr="00D5098B">
        <w:rPr>
          <w:rFonts w:ascii="Arial" w:hAnsi="Arial" w:cs="Arial"/>
          <w:sz w:val="22"/>
          <w:szCs w:val="22"/>
        </w:rPr>
        <w:t>most</w:t>
      </w:r>
      <w:r w:rsidR="00F33215" w:rsidRPr="00D5098B">
        <w:rPr>
          <w:rFonts w:ascii="Arial" w:hAnsi="Arial" w:cs="Arial"/>
          <w:sz w:val="22"/>
          <w:szCs w:val="22"/>
        </w:rPr>
        <w:t xml:space="preserve"> choose to defer this option until the second year of training. </w:t>
      </w:r>
    </w:p>
    <w:p w14:paraId="70B56ED5" w14:textId="77777777" w:rsidR="00F33215" w:rsidRPr="00D5098B" w:rsidRDefault="00F33215" w:rsidP="00740BFB">
      <w:pPr>
        <w:rPr>
          <w:rFonts w:ascii="Arial" w:hAnsi="Arial" w:cs="Arial"/>
          <w:sz w:val="22"/>
          <w:szCs w:val="22"/>
        </w:rPr>
      </w:pPr>
    </w:p>
    <w:p w14:paraId="666CDA86" w14:textId="6942C75E" w:rsidR="00453C51" w:rsidRPr="00D5098B" w:rsidRDefault="005760FC" w:rsidP="00740BFB">
      <w:pPr>
        <w:rPr>
          <w:rFonts w:ascii="Arial" w:hAnsi="Arial" w:cs="Arial"/>
          <w:sz w:val="22"/>
          <w:szCs w:val="22"/>
        </w:rPr>
      </w:pPr>
      <w:r w:rsidRPr="00D5098B">
        <w:rPr>
          <w:rFonts w:ascii="Arial" w:hAnsi="Arial" w:cs="Arial"/>
          <w:sz w:val="22"/>
          <w:szCs w:val="22"/>
        </w:rPr>
        <w:t xml:space="preserve">In Year Two, </w:t>
      </w:r>
      <w:r w:rsidR="006B0EED" w:rsidRPr="00D5098B">
        <w:rPr>
          <w:rFonts w:ascii="Arial" w:hAnsi="Arial" w:cs="Arial"/>
          <w:sz w:val="22"/>
          <w:szCs w:val="22"/>
        </w:rPr>
        <w:t>65</w:t>
      </w:r>
      <w:r w:rsidRPr="00D5098B">
        <w:rPr>
          <w:rFonts w:ascii="Arial" w:hAnsi="Arial" w:cs="Arial"/>
          <w:sz w:val="22"/>
          <w:szCs w:val="22"/>
        </w:rPr>
        <w:t>% of the time is spent in core clinical activities as outline</w:t>
      </w:r>
      <w:r w:rsidR="006C6311" w:rsidRPr="00D5098B">
        <w:rPr>
          <w:rFonts w:ascii="Arial" w:hAnsi="Arial" w:cs="Arial"/>
          <w:sz w:val="22"/>
          <w:szCs w:val="22"/>
        </w:rPr>
        <w:t>d</w:t>
      </w:r>
      <w:r w:rsidRPr="00D5098B">
        <w:rPr>
          <w:rFonts w:ascii="Arial" w:hAnsi="Arial" w:cs="Arial"/>
          <w:sz w:val="22"/>
          <w:szCs w:val="22"/>
        </w:rPr>
        <w:t xml:space="preserve"> in the table above. </w:t>
      </w:r>
      <w:r w:rsidR="00121648" w:rsidRPr="00D5098B">
        <w:rPr>
          <w:rFonts w:ascii="Arial" w:hAnsi="Arial" w:cs="Arial"/>
          <w:sz w:val="22"/>
          <w:szCs w:val="22"/>
        </w:rPr>
        <w:t>Neuropsychology assessment activities are reduced slightly to allow for greater involvement in Neurocognitive Rehabilitation</w:t>
      </w:r>
      <w:r w:rsidR="00A42DDE" w:rsidRPr="00D5098B">
        <w:rPr>
          <w:rFonts w:ascii="Arial" w:hAnsi="Arial" w:cs="Arial"/>
          <w:sz w:val="22"/>
          <w:szCs w:val="22"/>
        </w:rPr>
        <w:t>,</w:t>
      </w:r>
      <w:r w:rsidRPr="00D5098B">
        <w:rPr>
          <w:rFonts w:ascii="Arial" w:hAnsi="Arial" w:cs="Arial"/>
          <w:sz w:val="22"/>
          <w:szCs w:val="22"/>
        </w:rPr>
        <w:t xml:space="preserve"> administrative </w:t>
      </w:r>
      <w:r w:rsidR="006B0EED" w:rsidRPr="00D5098B">
        <w:rPr>
          <w:rFonts w:ascii="Arial" w:hAnsi="Arial" w:cs="Arial"/>
          <w:sz w:val="22"/>
          <w:szCs w:val="22"/>
        </w:rPr>
        <w:t>training</w:t>
      </w:r>
      <w:r w:rsidR="00A42DDE" w:rsidRPr="00D5098B">
        <w:rPr>
          <w:rFonts w:ascii="Arial" w:hAnsi="Arial" w:cs="Arial"/>
          <w:sz w:val="22"/>
          <w:szCs w:val="22"/>
        </w:rPr>
        <w:t xml:space="preserve"> (i.e.,</w:t>
      </w:r>
      <w:r w:rsidR="0055021A" w:rsidRPr="00D5098B">
        <w:rPr>
          <w:rFonts w:ascii="Arial" w:hAnsi="Arial" w:cs="Arial"/>
          <w:sz w:val="22"/>
          <w:szCs w:val="22"/>
        </w:rPr>
        <w:t xml:space="preserve"> </w:t>
      </w:r>
      <w:r w:rsidRPr="00D5098B">
        <w:rPr>
          <w:rFonts w:ascii="Arial" w:hAnsi="Arial" w:cs="Arial"/>
          <w:sz w:val="22"/>
          <w:szCs w:val="22"/>
        </w:rPr>
        <w:t xml:space="preserve">learning clinic management and patient triage </w:t>
      </w:r>
      <w:r w:rsidR="00A42DDE" w:rsidRPr="00D5098B">
        <w:rPr>
          <w:rFonts w:ascii="Arial" w:hAnsi="Arial" w:cs="Arial"/>
          <w:sz w:val="22"/>
          <w:szCs w:val="22"/>
        </w:rPr>
        <w:t>skills)</w:t>
      </w:r>
      <w:r w:rsidR="00DE4788" w:rsidRPr="00D5098B">
        <w:rPr>
          <w:rFonts w:ascii="Arial" w:hAnsi="Arial" w:cs="Arial"/>
          <w:sz w:val="22"/>
          <w:szCs w:val="22"/>
        </w:rPr>
        <w:t xml:space="preserve">, and engagement in </w:t>
      </w:r>
      <w:r w:rsidR="00F33215" w:rsidRPr="00D5098B">
        <w:rPr>
          <w:rFonts w:ascii="Arial" w:hAnsi="Arial" w:cs="Arial"/>
          <w:sz w:val="22"/>
          <w:szCs w:val="22"/>
        </w:rPr>
        <w:t>research or other scholarly</w:t>
      </w:r>
      <w:r w:rsidR="00DE4788" w:rsidRPr="00D5098B">
        <w:rPr>
          <w:rFonts w:ascii="Arial" w:hAnsi="Arial" w:cs="Arial"/>
          <w:sz w:val="22"/>
          <w:szCs w:val="22"/>
        </w:rPr>
        <w:t xml:space="preserve"> activities.</w:t>
      </w:r>
      <w:r w:rsidRPr="00D5098B">
        <w:rPr>
          <w:rFonts w:ascii="Arial" w:hAnsi="Arial" w:cs="Arial"/>
          <w:sz w:val="22"/>
          <w:szCs w:val="22"/>
        </w:rPr>
        <w:t xml:space="preserve"> </w:t>
      </w:r>
      <w:r w:rsidR="0055021A" w:rsidRPr="00D5098B">
        <w:rPr>
          <w:rFonts w:ascii="Arial" w:hAnsi="Arial" w:cs="Arial"/>
          <w:sz w:val="22"/>
          <w:szCs w:val="22"/>
        </w:rPr>
        <w:t xml:space="preserve"> </w:t>
      </w:r>
      <w:r w:rsidR="006B0EED" w:rsidRPr="00D5098B">
        <w:rPr>
          <w:rFonts w:ascii="Arial" w:hAnsi="Arial" w:cs="Arial"/>
          <w:sz w:val="22"/>
          <w:szCs w:val="22"/>
        </w:rPr>
        <w:t>Additionally</w:t>
      </w:r>
      <w:r w:rsidR="00F33215" w:rsidRPr="00D5098B">
        <w:rPr>
          <w:rFonts w:ascii="Arial" w:hAnsi="Arial" w:cs="Arial"/>
          <w:sz w:val="22"/>
          <w:szCs w:val="22"/>
        </w:rPr>
        <w:t xml:space="preserve">, 10% of the time is spent in </w:t>
      </w:r>
      <w:r w:rsidR="00F33215" w:rsidRPr="00D5098B">
        <w:rPr>
          <w:rFonts w:ascii="Arial" w:hAnsi="Arial" w:cs="Arial"/>
          <w:b/>
          <w:i/>
          <w:sz w:val="22"/>
          <w:szCs w:val="22"/>
        </w:rPr>
        <w:t>elective rotations</w:t>
      </w:r>
      <w:r w:rsidR="00F33215" w:rsidRPr="00D5098B">
        <w:rPr>
          <w:rFonts w:ascii="Arial" w:hAnsi="Arial" w:cs="Arial"/>
          <w:sz w:val="22"/>
          <w:szCs w:val="22"/>
        </w:rPr>
        <w:t xml:space="preserve">.  Residents can choose to do </w:t>
      </w:r>
      <w:r w:rsidR="00121648" w:rsidRPr="00D5098B">
        <w:rPr>
          <w:rFonts w:ascii="Arial" w:hAnsi="Arial" w:cs="Arial"/>
          <w:sz w:val="22"/>
          <w:szCs w:val="22"/>
        </w:rPr>
        <w:t>half day</w:t>
      </w:r>
      <w:r w:rsidR="00F33215" w:rsidRPr="00D5098B">
        <w:rPr>
          <w:rFonts w:ascii="Arial" w:hAnsi="Arial" w:cs="Arial"/>
          <w:sz w:val="22"/>
          <w:szCs w:val="22"/>
        </w:rPr>
        <w:t xml:space="preserve"> elective rotations</w:t>
      </w:r>
      <w:r w:rsidR="00121648" w:rsidRPr="00D5098B">
        <w:rPr>
          <w:rFonts w:ascii="Arial" w:hAnsi="Arial" w:cs="Arial"/>
          <w:sz w:val="22"/>
          <w:szCs w:val="22"/>
        </w:rPr>
        <w:t xml:space="preserve"> that last the entire year</w:t>
      </w:r>
      <w:r w:rsidR="00F33215" w:rsidRPr="00D5098B">
        <w:rPr>
          <w:rFonts w:ascii="Arial" w:hAnsi="Arial" w:cs="Arial"/>
          <w:sz w:val="22"/>
          <w:szCs w:val="22"/>
        </w:rPr>
        <w:t xml:space="preserve">, OR they can choose </w:t>
      </w:r>
      <w:r w:rsidR="00121648" w:rsidRPr="00D5098B">
        <w:rPr>
          <w:rFonts w:ascii="Arial" w:hAnsi="Arial" w:cs="Arial"/>
          <w:sz w:val="22"/>
          <w:szCs w:val="22"/>
        </w:rPr>
        <w:t>a</w:t>
      </w:r>
      <w:r w:rsidR="00F33215" w:rsidRPr="00D5098B">
        <w:rPr>
          <w:rFonts w:ascii="Arial" w:hAnsi="Arial" w:cs="Arial"/>
          <w:sz w:val="22"/>
          <w:szCs w:val="22"/>
        </w:rPr>
        <w:t xml:space="preserve"> </w:t>
      </w:r>
      <w:r w:rsidR="00121648" w:rsidRPr="00D5098B">
        <w:rPr>
          <w:rFonts w:ascii="Arial" w:hAnsi="Arial" w:cs="Arial"/>
          <w:sz w:val="22"/>
          <w:szCs w:val="22"/>
        </w:rPr>
        <w:t>full-day</w:t>
      </w:r>
      <w:r w:rsidR="00F33215" w:rsidRPr="00D5098B">
        <w:rPr>
          <w:rFonts w:ascii="Arial" w:hAnsi="Arial" w:cs="Arial"/>
          <w:sz w:val="22"/>
          <w:szCs w:val="22"/>
        </w:rPr>
        <w:t xml:space="preserve"> rotation that runs for a six month period. </w:t>
      </w:r>
      <w:r w:rsidR="00121648" w:rsidRPr="00D5098B">
        <w:rPr>
          <w:rFonts w:ascii="Arial" w:hAnsi="Arial" w:cs="Arial"/>
          <w:sz w:val="22"/>
          <w:szCs w:val="22"/>
        </w:rPr>
        <w:t xml:space="preserve">Residents can choose a purely clinical elective or can choose to spend elective time engaging more heavily in research.  </w:t>
      </w:r>
    </w:p>
    <w:p w14:paraId="4B8055B3" w14:textId="77777777" w:rsidR="00453C51" w:rsidRPr="00D5098B" w:rsidRDefault="00453C51" w:rsidP="00740BFB">
      <w:pPr>
        <w:rPr>
          <w:rFonts w:ascii="Arial" w:hAnsi="Arial" w:cs="Arial"/>
          <w:sz w:val="22"/>
          <w:szCs w:val="22"/>
        </w:rPr>
      </w:pPr>
    </w:p>
    <w:p w14:paraId="55E24F4E" w14:textId="77777777" w:rsidR="0057487B" w:rsidRDefault="0057487B" w:rsidP="005A3E43">
      <w:pPr>
        <w:keepNext/>
        <w:outlineLvl w:val="2"/>
        <w:rPr>
          <w:rFonts w:ascii="Arial" w:hAnsi="Arial" w:cs="Arial"/>
          <w:b/>
          <w:bCs/>
          <w:i/>
          <w:sz w:val="28"/>
          <w:szCs w:val="28"/>
        </w:rPr>
      </w:pPr>
      <w:r w:rsidRPr="005A3E43">
        <w:rPr>
          <w:rFonts w:ascii="Arial" w:hAnsi="Arial" w:cs="Arial"/>
          <w:b/>
          <w:bCs/>
          <w:i/>
          <w:sz w:val="28"/>
          <w:szCs w:val="28"/>
        </w:rPr>
        <w:t>Work Schedules</w:t>
      </w:r>
    </w:p>
    <w:p w14:paraId="66094EC8" w14:textId="77777777" w:rsidR="005A3E43" w:rsidRPr="00D5098B" w:rsidRDefault="005A3E43" w:rsidP="005A3E43">
      <w:pPr>
        <w:keepNext/>
        <w:outlineLvl w:val="2"/>
        <w:rPr>
          <w:rFonts w:ascii="Arial" w:hAnsi="Arial" w:cs="Arial"/>
          <w:bCs/>
          <w:i/>
          <w:sz w:val="22"/>
          <w:szCs w:val="22"/>
        </w:rPr>
      </w:pPr>
    </w:p>
    <w:p w14:paraId="0E203AA2" w14:textId="77777777" w:rsidR="006B0EED" w:rsidRPr="00D5098B" w:rsidRDefault="0057487B" w:rsidP="0057487B">
      <w:pPr>
        <w:rPr>
          <w:rFonts w:ascii="Arial" w:hAnsi="Arial" w:cs="Arial"/>
          <w:sz w:val="22"/>
          <w:szCs w:val="22"/>
        </w:rPr>
      </w:pPr>
      <w:r w:rsidRPr="00D5098B">
        <w:rPr>
          <w:rFonts w:ascii="Arial" w:hAnsi="Arial" w:cs="Arial"/>
          <w:sz w:val="22"/>
          <w:szCs w:val="22"/>
        </w:rPr>
        <w:t xml:space="preserve">There is a specific tour of duty for the residency, which is Monday through Friday, 8:00 - 4:30. Unless a specific schedule alteration is granted in advance, residents are expected to be on site and reachable during these hours.  </w:t>
      </w:r>
      <w:r w:rsidR="00821CCC" w:rsidRPr="00D5098B">
        <w:rPr>
          <w:rFonts w:ascii="Arial" w:hAnsi="Arial" w:cs="Arial"/>
          <w:sz w:val="22"/>
          <w:szCs w:val="22"/>
        </w:rPr>
        <w:t>W</w:t>
      </w:r>
      <w:r w:rsidRPr="00D5098B">
        <w:rPr>
          <w:rFonts w:ascii="Arial" w:hAnsi="Arial" w:cs="Arial"/>
          <w:sz w:val="22"/>
          <w:szCs w:val="22"/>
        </w:rPr>
        <w:t xml:space="preserve">e </w:t>
      </w:r>
      <w:r w:rsidR="00A448BC" w:rsidRPr="00D5098B">
        <w:rPr>
          <w:rFonts w:ascii="Arial" w:hAnsi="Arial" w:cs="Arial"/>
          <w:sz w:val="22"/>
          <w:szCs w:val="22"/>
        </w:rPr>
        <w:t xml:space="preserve">encourage work/life balance, and </w:t>
      </w:r>
      <w:r w:rsidRPr="00D5098B">
        <w:rPr>
          <w:rFonts w:ascii="Arial" w:hAnsi="Arial" w:cs="Arial"/>
          <w:sz w:val="22"/>
          <w:szCs w:val="22"/>
        </w:rPr>
        <w:t>strive to make this a 40-hour per week training experience</w:t>
      </w:r>
      <w:r w:rsidR="00821CCC" w:rsidRPr="00D5098B">
        <w:rPr>
          <w:rFonts w:ascii="Arial" w:hAnsi="Arial" w:cs="Arial"/>
          <w:sz w:val="22"/>
          <w:szCs w:val="22"/>
        </w:rPr>
        <w:t>; however</w:t>
      </w:r>
      <w:r w:rsidRPr="00D5098B">
        <w:rPr>
          <w:rFonts w:ascii="Arial" w:hAnsi="Arial" w:cs="Arial"/>
          <w:sz w:val="22"/>
          <w:szCs w:val="22"/>
        </w:rPr>
        <w:t xml:space="preserve">, </w:t>
      </w:r>
      <w:r w:rsidR="00A448BC" w:rsidRPr="00D5098B">
        <w:rPr>
          <w:rFonts w:ascii="Arial" w:hAnsi="Arial" w:cs="Arial"/>
          <w:sz w:val="22"/>
          <w:szCs w:val="22"/>
        </w:rPr>
        <w:t xml:space="preserve">as is common among early career neuropsychologists, </w:t>
      </w:r>
      <w:r w:rsidR="00821CCC" w:rsidRPr="00D5098B">
        <w:rPr>
          <w:rFonts w:ascii="Arial" w:hAnsi="Arial" w:cs="Arial"/>
          <w:sz w:val="22"/>
          <w:szCs w:val="22"/>
        </w:rPr>
        <w:t>many residents find themselves working 45-50 hours per week in order to complete</w:t>
      </w:r>
      <w:r w:rsidRPr="00D5098B">
        <w:rPr>
          <w:rFonts w:ascii="Arial" w:hAnsi="Arial" w:cs="Arial"/>
          <w:sz w:val="22"/>
          <w:szCs w:val="22"/>
        </w:rPr>
        <w:t xml:space="preserve"> reports </w:t>
      </w:r>
      <w:r w:rsidR="00821CCC" w:rsidRPr="00D5098B">
        <w:rPr>
          <w:rFonts w:ascii="Arial" w:hAnsi="Arial" w:cs="Arial"/>
          <w:sz w:val="22"/>
          <w:szCs w:val="22"/>
        </w:rPr>
        <w:t>and</w:t>
      </w:r>
      <w:r w:rsidRPr="00D5098B">
        <w:rPr>
          <w:rFonts w:ascii="Arial" w:hAnsi="Arial" w:cs="Arial"/>
          <w:sz w:val="22"/>
          <w:szCs w:val="22"/>
        </w:rPr>
        <w:t xml:space="preserve"> other clinical documentation in a timely fashion. There may also</w:t>
      </w:r>
      <w:r w:rsidR="00A448BC" w:rsidRPr="00D5098B">
        <w:rPr>
          <w:rFonts w:ascii="Arial" w:hAnsi="Arial" w:cs="Arial"/>
          <w:sz w:val="22"/>
          <w:szCs w:val="22"/>
        </w:rPr>
        <w:t xml:space="preserve"> be occasions in which urgent or unexpected clinical assessment or intervention </w:t>
      </w:r>
      <w:r w:rsidRPr="00D5098B">
        <w:rPr>
          <w:rFonts w:ascii="Arial" w:hAnsi="Arial" w:cs="Arial"/>
          <w:sz w:val="22"/>
          <w:szCs w:val="22"/>
        </w:rPr>
        <w:t>require</w:t>
      </w:r>
      <w:r w:rsidR="00A448BC" w:rsidRPr="00D5098B">
        <w:rPr>
          <w:rFonts w:ascii="Arial" w:hAnsi="Arial" w:cs="Arial"/>
          <w:sz w:val="22"/>
          <w:szCs w:val="22"/>
        </w:rPr>
        <w:t>s</w:t>
      </w:r>
      <w:r w:rsidRPr="00D5098B">
        <w:rPr>
          <w:rFonts w:ascii="Arial" w:hAnsi="Arial" w:cs="Arial"/>
          <w:sz w:val="22"/>
          <w:szCs w:val="22"/>
        </w:rPr>
        <w:t xml:space="preserve"> extra time.</w:t>
      </w:r>
      <w:r w:rsidR="0035696B" w:rsidRPr="00D5098B">
        <w:rPr>
          <w:rFonts w:ascii="Arial" w:hAnsi="Arial" w:cs="Arial"/>
          <w:sz w:val="22"/>
          <w:szCs w:val="22"/>
        </w:rPr>
        <w:t xml:space="preserve"> </w:t>
      </w:r>
    </w:p>
    <w:p w14:paraId="05760284" w14:textId="77777777" w:rsidR="006B0EED" w:rsidRPr="00D5098B" w:rsidRDefault="006B0EED" w:rsidP="0057487B">
      <w:pPr>
        <w:rPr>
          <w:rFonts w:ascii="Arial" w:hAnsi="Arial" w:cs="Arial"/>
          <w:sz w:val="22"/>
          <w:szCs w:val="22"/>
        </w:rPr>
      </w:pPr>
    </w:p>
    <w:p w14:paraId="1B4B3522" w14:textId="77777777" w:rsidR="000E4B33" w:rsidRPr="00D5098B" w:rsidRDefault="0057487B" w:rsidP="0057487B">
      <w:pPr>
        <w:rPr>
          <w:rFonts w:ascii="Arial" w:hAnsi="Arial" w:cs="Arial"/>
          <w:sz w:val="22"/>
          <w:szCs w:val="22"/>
        </w:rPr>
      </w:pPr>
      <w:r w:rsidRPr="00D5098B">
        <w:rPr>
          <w:rFonts w:ascii="Arial" w:hAnsi="Arial" w:cs="Arial"/>
          <w:sz w:val="22"/>
          <w:szCs w:val="22"/>
        </w:rPr>
        <w:t>Below is a hypothetical weekly schedule of a resident from each training site.</w:t>
      </w:r>
      <w:r w:rsidR="006B0EED" w:rsidRPr="00D5098B">
        <w:rPr>
          <w:rFonts w:ascii="Arial" w:hAnsi="Arial" w:cs="Arial"/>
          <w:sz w:val="22"/>
          <w:szCs w:val="22"/>
        </w:rPr>
        <w:t xml:space="preserve"> Please note that the hours spent in each activity will deviate somewhat from the percentages displayed in the table above, as the work activities vary somewhat from one week to the next.</w:t>
      </w:r>
    </w:p>
    <w:p w14:paraId="2F420F27" w14:textId="77777777" w:rsidR="00252872" w:rsidRPr="00D5098B" w:rsidRDefault="00252872" w:rsidP="0057487B">
      <w:pPr>
        <w:rPr>
          <w:rFonts w:ascii="Arial" w:hAnsi="Arial" w:cs="Arial"/>
          <w:b/>
          <w:sz w:val="22"/>
          <w:szCs w:val="22"/>
        </w:rPr>
      </w:pPr>
    </w:p>
    <w:p w14:paraId="1E929584" w14:textId="787EB753" w:rsidR="009F5158" w:rsidRPr="008F604C" w:rsidRDefault="008A10D5" w:rsidP="008A10D5">
      <w:pPr>
        <w:rPr>
          <w:rFonts w:ascii="Arial" w:hAnsi="Arial" w:cs="Arial"/>
          <w:b/>
        </w:rPr>
      </w:pPr>
      <w:r w:rsidRPr="008F604C">
        <w:rPr>
          <w:rFonts w:ascii="Arial" w:hAnsi="Arial" w:cs="Arial"/>
          <w:b/>
        </w:rPr>
        <w:t>SAMPLE: Martinez Year 1 resident (4</w:t>
      </w:r>
      <w:r w:rsidRPr="008F604C">
        <w:rPr>
          <w:rFonts w:ascii="Arial" w:hAnsi="Arial" w:cs="Arial"/>
          <w:b/>
          <w:vertAlign w:val="superscript"/>
        </w:rPr>
        <w:t>th</w:t>
      </w:r>
      <w:r w:rsidRPr="008F604C">
        <w:rPr>
          <w:rFonts w:ascii="Arial" w:hAnsi="Arial" w:cs="Arial"/>
          <w:b/>
        </w:rPr>
        <w:t xml:space="preserve"> week of the month)</w:t>
      </w:r>
    </w:p>
    <w:p w14:paraId="44DBF5F0" w14:textId="77777777" w:rsidR="008A10D5" w:rsidRPr="001B3880" w:rsidRDefault="008A10D5" w:rsidP="008A10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20"/>
        <w:gridCol w:w="1592"/>
        <w:gridCol w:w="1612"/>
        <w:gridCol w:w="1592"/>
        <w:gridCol w:w="1592"/>
      </w:tblGrid>
      <w:tr w:rsidR="008A10D5" w:rsidRPr="000B52EB" w14:paraId="224BD4E5" w14:textId="77777777" w:rsidTr="00912D8D">
        <w:tc>
          <w:tcPr>
            <w:tcW w:w="1442" w:type="dxa"/>
            <w:tcBorders>
              <w:bottom w:val="single" w:sz="4" w:space="0" w:color="auto"/>
            </w:tcBorders>
            <w:shd w:val="solid" w:color="auto" w:fill="auto"/>
            <w:vAlign w:val="center"/>
          </w:tcPr>
          <w:p w14:paraId="4576D207"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Time</w:t>
            </w:r>
          </w:p>
        </w:tc>
        <w:tc>
          <w:tcPr>
            <w:tcW w:w="1520" w:type="dxa"/>
            <w:tcBorders>
              <w:bottom w:val="single" w:sz="4" w:space="0" w:color="auto"/>
            </w:tcBorders>
            <w:shd w:val="solid" w:color="auto" w:fill="auto"/>
            <w:vAlign w:val="center"/>
          </w:tcPr>
          <w:p w14:paraId="7A642836"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Monday</w:t>
            </w:r>
          </w:p>
        </w:tc>
        <w:tc>
          <w:tcPr>
            <w:tcW w:w="1592" w:type="dxa"/>
            <w:tcBorders>
              <w:bottom w:val="single" w:sz="4" w:space="0" w:color="auto"/>
            </w:tcBorders>
            <w:shd w:val="solid" w:color="auto" w:fill="auto"/>
            <w:vAlign w:val="center"/>
          </w:tcPr>
          <w:p w14:paraId="6F679F5E"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Tuesday</w:t>
            </w:r>
          </w:p>
        </w:tc>
        <w:tc>
          <w:tcPr>
            <w:tcW w:w="1612" w:type="dxa"/>
            <w:tcBorders>
              <w:bottom w:val="single" w:sz="4" w:space="0" w:color="auto"/>
            </w:tcBorders>
            <w:shd w:val="solid" w:color="auto" w:fill="auto"/>
            <w:vAlign w:val="center"/>
          </w:tcPr>
          <w:p w14:paraId="7559CDCF"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Wednesday</w:t>
            </w:r>
          </w:p>
        </w:tc>
        <w:tc>
          <w:tcPr>
            <w:tcW w:w="1592" w:type="dxa"/>
            <w:tcBorders>
              <w:bottom w:val="single" w:sz="4" w:space="0" w:color="auto"/>
            </w:tcBorders>
            <w:shd w:val="solid" w:color="auto" w:fill="auto"/>
            <w:vAlign w:val="center"/>
          </w:tcPr>
          <w:p w14:paraId="1139775D"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Thursday</w:t>
            </w:r>
          </w:p>
        </w:tc>
        <w:tc>
          <w:tcPr>
            <w:tcW w:w="1592" w:type="dxa"/>
            <w:tcBorders>
              <w:bottom w:val="single" w:sz="4" w:space="0" w:color="auto"/>
            </w:tcBorders>
            <w:shd w:val="solid" w:color="auto" w:fill="auto"/>
            <w:vAlign w:val="center"/>
          </w:tcPr>
          <w:p w14:paraId="64A4D352"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Friday</w:t>
            </w:r>
          </w:p>
        </w:tc>
      </w:tr>
      <w:tr w:rsidR="008A10D5" w:rsidRPr="000B52EB" w14:paraId="52930614" w14:textId="77777777" w:rsidTr="00912D8D">
        <w:tc>
          <w:tcPr>
            <w:tcW w:w="1442" w:type="dxa"/>
            <w:shd w:val="clear" w:color="auto" w:fill="A6A6A6"/>
            <w:vAlign w:val="center"/>
          </w:tcPr>
          <w:p w14:paraId="52332271" w14:textId="77777777" w:rsidR="008A10D5" w:rsidRPr="00912D8D" w:rsidRDefault="008A10D5" w:rsidP="007B74C7">
            <w:pPr>
              <w:rPr>
                <w:rFonts w:ascii="Calibri" w:eastAsia="Calibri" w:hAnsi="Calibri" w:cs="Calibri"/>
                <w:sz w:val="22"/>
                <w:szCs w:val="22"/>
              </w:rPr>
            </w:pPr>
          </w:p>
        </w:tc>
        <w:tc>
          <w:tcPr>
            <w:tcW w:w="1520" w:type="dxa"/>
            <w:shd w:val="clear" w:color="auto" w:fill="A6A6A6"/>
            <w:vAlign w:val="center"/>
          </w:tcPr>
          <w:p w14:paraId="0EBD2D4F"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Oakland</w:t>
            </w:r>
          </w:p>
        </w:tc>
        <w:tc>
          <w:tcPr>
            <w:tcW w:w="1592" w:type="dxa"/>
            <w:shd w:val="clear" w:color="auto" w:fill="A6A6A6"/>
            <w:vAlign w:val="center"/>
          </w:tcPr>
          <w:p w14:paraId="0A7FE487"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Martinez</w:t>
            </w:r>
          </w:p>
        </w:tc>
        <w:tc>
          <w:tcPr>
            <w:tcW w:w="1612" w:type="dxa"/>
            <w:shd w:val="clear" w:color="auto" w:fill="A6A6A6"/>
            <w:vAlign w:val="center"/>
          </w:tcPr>
          <w:p w14:paraId="676EC4B1"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Martinez</w:t>
            </w:r>
          </w:p>
        </w:tc>
        <w:tc>
          <w:tcPr>
            <w:tcW w:w="1592" w:type="dxa"/>
            <w:shd w:val="clear" w:color="auto" w:fill="A6A6A6"/>
            <w:vAlign w:val="center"/>
          </w:tcPr>
          <w:p w14:paraId="1F7C963D"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Martinez</w:t>
            </w:r>
          </w:p>
        </w:tc>
        <w:tc>
          <w:tcPr>
            <w:tcW w:w="1592" w:type="dxa"/>
            <w:shd w:val="clear" w:color="auto" w:fill="A6A6A6"/>
            <w:vAlign w:val="center"/>
          </w:tcPr>
          <w:p w14:paraId="099C7722" w14:textId="77777777" w:rsidR="008A10D5" w:rsidRPr="00912D8D" w:rsidRDefault="008A10D5" w:rsidP="007B74C7">
            <w:pPr>
              <w:rPr>
                <w:rFonts w:ascii="Calibri" w:eastAsia="Calibri" w:hAnsi="Calibri" w:cs="Calibri"/>
                <w:b/>
                <w:sz w:val="22"/>
                <w:szCs w:val="22"/>
              </w:rPr>
            </w:pPr>
            <w:r w:rsidRPr="00912D8D">
              <w:rPr>
                <w:rFonts w:ascii="Calibri" w:eastAsia="Calibri" w:hAnsi="Calibri" w:cs="Calibri"/>
                <w:b/>
                <w:sz w:val="22"/>
                <w:szCs w:val="22"/>
              </w:rPr>
              <w:t>Martinez</w:t>
            </w:r>
          </w:p>
        </w:tc>
      </w:tr>
      <w:tr w:rsidR="008A10D5" w:rsidRPr="000B52EB" w14:paraId="751F3EEE" w14:textId="77777777" w:rsidTr="00912D8D">
        <w:tc>
          <w:tcPr>
            <w:tcW w:w="1442" w:type="dxa"/>
            <w:shd w:val="clear" w:color="auto" w:fill="auto"/>
          </w:tcPr>
          <w:p w14:paraId="6D5D05FA"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8:00</w:t>
            </w:r>
          </w:p>
        </w:tc>
        <w:tc>
          <w:tcPr>
            <w:tcW w:w="1520" w:type="dxa"/>
            <w:shd w:val="clear" w:color="auto" w:fill="auto"/>
          </w:tcPr>
          <w:p w14:paraId="24BB4A6C"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Check email, gather materials</w:t>
            </w:r>
          </w:p>
        </w:tc>
        <w:tc>
          <w:tcPr>
            <w:tcW w:w="1592" w:type="dxa"/>
            <w:shd w:val="clear" w:color="auto" w:fill="auto"/>
          </w:tcPr>
          <w:p w14:paraId="4022DBCA"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Check email and voicemail</w:t>
            </w:r>
          </w:p>
        </w:tc>
        <w:tc>
          <w:tcPr>
            <w:tcW w:w="1612" w:type="dxa"/>
            <w:shd w:val="clear" w:color="auto" w:fill="auto"/>
          </w:tcPr>
          <w:p w14:paraId="1456A3F6"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Check email and voicemail</w:t>
            </w:r>
          </w:p>
        </w:tc>
        <w:tc>
          <w:tcPr>
            <w:tcW w:w="1592" w:type="dxa"/>
            <w:shd w:val="clear" w:color="auto" w:fill="auto"/>
          </w:tcPr>
          <w:p w14:paraId="5ADCC418"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Check email and voicemail</w:t>
            </w:r>
          </w:p>
        </w:tc>
        <w:tc>
          <w:tcPr>
            <w:tcW w:w="1592" w:type="dxa"/>
            <w:vMerge w:val="restart"/>
            <w:shd w:val="clear" w:color="auto" w:fill="auto"/>
          </w:tcPr>
          <w:p w14:paraId="625BC19B"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Check email and voicemail, complete monthly hours log, schedule next week</w:t>
            </w:r>
          </w:p>
        </w:tc>
      </w:tr>
      <w:tr w:rsidR="008A10D5" w:rsidRPr="000B52EB" w14:paraId="49535F98" w14:textId="77777777" w:rsidTr="00912D8D">
        <w:tc>
          <w:tcPr>
            <w:tcW w:w="1442" w:type="dxa"/>
            <w:shd w:val="clear" w:color="auto" w:fill="auto"/>
          </w:tcPr>
          <w:p w14:paraId="4ABE38AE"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8:30</w:t>
            </w:r>
          </w:p>
        </w:tc>
        <w:tc>
          <w:tcPr>
            <w:tcW w:w="1520" w:type="dxa"/>
            <w:shd w:val="clear" w:color="auto" w:fill="auto"/>
          </w:tcPr>
          <w:p w14:paraId="7E914DBD"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Meet with supervisor re: today's cases</w:t>
            </w:r>
          </w:p>
        </w:tc>
        <w:tc>
          <w:tcPr>
            <w:tcW w:w="1592" w:type="dxa"/>
            <w:vMerge w:val="restart"/>
            <w:shd w:val="clear" w:color="auto" w:fill="auto"/>
          </w:tcPr>
          <w:p w14:paraId="27604665"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Neurocog case supervision</w:t>
            </w:r>
          </w:p>
        </w:tc>
        <w:tc>
          <w:tcPr>
            <w:tcW w:w="1612" w:type="dxa"/>
            <w:vMerge w:val="restart"/>
            <w:shd w:val="clear" w:color="auto" w:fill="auto"/>
          </w:tcPr>
          <w:p w14:paraId="3379588C"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Neuropsych case supervision</w:t>
            </w:r>
          </w:p>
        </w:tc>
        <w:tc>
          <w:tcPr>
            <w:tcW w:w="1592" w:type="dxa"/>
            <w:vMerge w:val="restart"/>
            <w:shd w:val="clear" w:color="auto" w:fill="auto"/>
          </w:tcPr>
          <w:p w14:paraId="5146D41E"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Meet with mentoring supervisor</w:t>
            </w:r>
          </w:p>
        </w:tc>
        <w:tc>
          <w:tcPr>
            <w:tcW w:w="1592" w:type="dxa"/>
            <w:vMerge/>
            <w:shd w:val="clear" w:color="auto" w:fill="auto"/>
          </w:tcPr>
          <w:p w14:paraId="254453E6" w14:textId="77777777" w:rsidR="008A10D5" w:rsidRPr="00912D8D" w:rsidRDefault="008A10D5" w:rsidP="007B74C7">
            <w:pPr>
              <w:rPr>
                <w:rFonts w:ascii="Calibri" w:eastAsia="Calibri" w:hAnsi="Calibri" w:cs="Calibri"/>
                <w:sz w:val="22"/>
                <w:szCs w:val="22"/>
              </w:rPr>
            </w:pPr>
          </w:p>
        </w:tc>
      </w:tr>
      <w:tr w:rsidR="008A10D5" w:rsidRPr="000B52EB" w14:paraId="2341B4A2" w14:textId="77777777" w:rsidTr="00912D8D">
        <w:tc>
          <w:tcPr>
            <w:tcW w:w="1442" w:type="dxa"/>
            <w:shd w:val="clear" w:color="auto" w:fill="auto"/>
          </w:tcPr>
          <w:p w14:paraId="1E87172C"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9:00</w:t>
            </w:r>
          </w:p>
          <w:p w14:paraId="3F90BB5E" w14:textId="77777777" w:rsidR="008A10D5" w:rsidRPr="00912D8D" w:rsidRDefault="008A10D5" w:rsidP="007B74C7">
            <w:pPr>
              <w:rPr>
                <w:rFonts w:ascii="Calibri" w:eastAsia="Calibri" w:hAnsi="Calibri" w:cs="Calibri"/>
                <w:sz w:val="22"/>
                <w:szCs w:val="22"/>
              </w:rPr>
            </w:pPr>
          </w:p>
          <w:p w14:paraId="2E70CA75" w14:textId="77777777" w:rsidR="008A10D5" w:rsidRPr="00912D8D" w:rsidRDefault="008A10D5" w:rsidP="007B74C7">
            <w:pPr>
              <w:rPr>
                <w:rFonts w:ascii="Calibri" w:eastAsia="Calibri" w:hAnsi="Calibri" w:cs="Calibri"/>
                <w:sz w:val="22"/>
                <w:szCs w:val="22"/>
              </w:rPr>
            </w:pPr>
          </w:p>
        </w:tc>
        <w:tc>
          <w:tcPr>
            <w:tcW w:w="1520" w:type="dxa"/>
            <w:vMerge w:val="restart"/>
            <w:shd w:val="clear" w:color="auto" w:fill="auto"/>
          </w:tcPr>
          <w:p w14:paraId="3813C505"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Oakland Neuropsych assessment</w:t>
            </w:r>
          </w:p>
        </w:tc>
        <w:tc>
          <w:tcPr>
            <w:tcW w:w="1592" w:type="dxa"/>
            <w:vMerge/>
            <w:shd w:val="clear" w:color="auto" w:fill="auto"/>
          </w:tcPr>
          <w:p w14:paraId="697A1479"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0B7066FD"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722BA324" w14:textId="77777777" w:rsidR="008A10D5" w:rsidRPr="00912D8D" w:rsidRDefault="008A10D5" w:rsidP="007B74C7">
            <w:pPr>
              <w:rPr>
                <w:rFonts w:ascii="Calibri" w:eastAsia="Calibri" w:hAnsi="Calibri" w:cs="Calibri"/>
                <w:sz w:val="22"/>
                <w:szCs w:val="22"/>
              </w:rPr>
            </w:pPr>
          </w:p>
        </w:tc>
        <w:tc>
          <w:tcPr>
            <w:tcW w:w="1592" w:type="dxa"/>
            <w:shd w:val="clear" w:color="auto" w:fill="auto"/>
          </w:tcPr>
          <w:p w14:paraId="0F1E94DE"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Check email and voicemail</w:t>
            </w:r>
          </w:p>
        </w:tc>
      </w:tr>
      <w:tr w:rsidR="008A10D5" w:rsidRPr="000B52EB" w14:paraId="7E695F8C" w14:textId="77777777" w:rsidTr="00912D8D">
        <w:tc>
          <w:tcPr>
            <w:tcW w:w="1442" w:type="dxa"/>
            <w:shd w:val="clear" w:color="auto" w:fill="auto"/>
          </w:tcPr>
          <w:p w14:paraId="2ABB763B"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9:30</w:t>
            </w:r>
          </w:p>
          <w:p w14:paraId="74B384EE" w14:textId="77777777" w:rsidR="008A10D5" w:rsidRPr="00912D8D" w:rsidRDefault="008A10D5" w:rsidP="007B74C7">
            <w:pPr>
              <w:rPr>
                <w:rFonts w:ascii="Calibri" w:eastAsia="Calibri" w:hAnsi="Calibri" w:cs="Calibri"/>
                <w:sz w:val="22"/>
                <w:szCs w:val="22"/>
              </w:rPr>
            </w:pPr>
          </w:p>
          <w:p w14:paraId="25FF93F3"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58DBA3EC" w14:textId="77777777" w:rsidR="008A10D5" w:rsidRPr="00912D8D" w:rsidRDefault="008A10D5" w:rsidP="007B74C7">
            <w:pPr>
              <w:rPr>
                <w:rFonts w:ascii="Calibri" w:eastAsia="Calibri" w:hAnsi="Calibri" w:cs="Calibri"/>
                <w:sz w:val="22"/>
                <w:szCs w:val="22"/>
              </w:rPr>
            </w:pPr>
          </w:p>
        </w:tc>
        <w:tc>
          <w:tcPr>
            <w:tcW w:w="1592" w:type="dxa"/>
            <w:vMerge w:val="restart"/>
            <w:shd w:val="clear" w:color="auto" w:fill="auto"/>
          </w:tcPr>
          <w:p w14:paraId="7D2C7BFB"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Neurocog outpatients</w:t>
            </w:r>
          </w:p>
        </w:tc>
        <w:tc>
          <w:tcPr>
            <w:tcW w:w="1612" w:type="dxa"/>
            <w:vMerge w:val="restart"/>
            <w:shd w:val="clear" w:color="auto" w:fill="auto"/>
          </w:tcPr>
          <w:p w14:paraId="2E9D57ED"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Neuropsych feedback session</w:t>
            </w:r>
          </w:p>
        </w:tc>
        <w:tc>
          <w:tcPr>
            <w:tcW w:w="1592" w:type="dxa"/>
            <w:vMerge w:val="restart"/>
            <w:shd w:val="clear" w:color="auto" w:fill="auto"/>
          </w:tcPr>
          <w:p w14:paraId="6542EFCB"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 xml:space="preserve">Martinez Didactic Seminar </w:t>
            </w:r>
          </w:p>
          <w:p w14:paraId="53F630A3"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(Part 1)</w:t>
            </w:r>
          </w:p>
        </w:tc>
        <w:tc>
          <w:tcPr>
            <w:tcW w:w="1592" w:type="dxa"/>
            <w:vMerge w:val="restart"/>
            <w:shd w:val="clear" w:color="auto" w:fill="auto"/>
          </w:tcPr>
          <w:p w14:paraId="26B4BAA7"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Work on scholarly project</w:t>
            </w:r>
          </w:p>
        </w:tc>
      </w:tr>
      <w:tr w:rsidR="008A10D5" w:rsidRPr="000B52EB" w14:paraId="1D8506E0" w14:textId="77777777" w:rsidTr="00912D8D">
        <w:tc>
          <w:tcPr>
            <w:tcW w:w="1442" w:type="dxa"/>
            <w:shd w:val="clear" w:color="auto" w:fill="auto"/>
          </w:tcPr>
          <w:p w14:paraId="2B83779F"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10:00</w:t>
            </w:r>
          </w:p>
          <w:p w14:paraId="6D90C8AE" w14:textId="77777777" w:rsidR="008A10D5" w:rsidRPr="00912D8D" w:rsidRDefault="008A10D5" w:rsidP="007B74C7">
            <w:pPr>
              <w:rPr>
                <w:rFonts w:ascii="Calibri" w:eastAsia="Calibri" w:hAnsi="Calibri" w:cs="Calibri"/>
                <w:sz w:val="22"/>
                <w:szCs w:val="22"/>
              </w:rPr>
            </w:pPr>
          </w:p>
          <w:p w14:paraId="666FA4B5"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640EAA5D"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21AAA03B"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29D1C73C"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6FD50D6E"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5B711D7C" w14:textId="77777777" w:rsidR="008A10D5" w:rsidRPr="00912D8D" w:rsidRDefault="008A10D5" w:rsidP="007B74C7">
            <w:pPr>
              <w:rPr>
                <w:rFonts w:ascii="Calibri" w:eastAsia="Calibri" w:hAnsi="Calibri" w:cs="Calibri"/>
                <w:sz w:val="22"/>
                <w:szCs w:val="22"/>
              </w:rPr>
            </w:pPr>
          </w:p>
        </w:tc>
      </w:tr>
      <w:tr w:rsidR="008A10D5" w:rsidRPr="000B52EB" w14:paraId="2AF2E599" w14:textId="77777777" w:rsidTr="00912D8D">
        <w:tc>
          <w:tcPr>
            <w:tcW w:w="1442" w:type="dxa"/>
            <w:shd w:val="clear" w:color="auto" w:fill="auto"/>
          </w:tcPr>
          <w:p w14:paraId="13657746"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10:30</w:t>
            </w:r>
          </w:p>
          <w:p w14:paraId="369D7F3D" w14:textId="77777777" w:rsidR="008A10D5" w:rsidRPr="00912D8D" w:rsidRDefault="008A10D5" w:rsidP="007B74C7">
            <w:pPr>
              <w:rPr>
                <w:rFonts w:ascii="Calibri" w:eastAsia="Calibri" w:hAnsi="Calibri" w:cs="Calibri"/>
                <w:sz w:val="22"/>
                <w:szCs w:val="22"/>
              </w:rPr>
            </w:pPr>
          </w:p>
          <w:p w14:paraId="53271396"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1D2745D3"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06AE6B73" w14:textId="77777777" w:rsidR="008A10D5" w:rsidRPr="00912D8D" w:rsidRDefault="008A10D5" w:rsidP="007B74C7">
            <w:pPr>
              <w:rPr>
                <w:rFonts w:ascii="Calibri" w:eastAsia="Calibri" w:hAnsi="Calibri" w:cs="Calibri"/>
                <w:sz w:val="22"/>
                <w:szCs w:val="22"/>
              </w:rPr>
            </w:pPr>
          </w:p>
        </w:tc>
        <w:tc>
          <w:tcPr>
            <w:tcW w:w="1612" w:type="dxa"/>
            <w:vMerge w:val="restart"/>
            <w:shd w:val="clear" w:color="auto" w:fill="auto"/>
          </w:tcPr>
          <w:p w14:paraId="6C5CCC4D"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Neuropsych feedback session</w:t>
            </w:r>
          </w:p>
        </w:tc>
        <w:tc>
          <w:tcPr>
            <w:tcW w:w="1592" w:type="dxa"/>
            <w:vMerge/>
            <w:shd w:val="clear" w:color="auto" w:fill="auto"/>
          </w:tcPr>
          <w:p w14:paraId="3F16A8A6" w14:textId="77777777" w:rsidR="008A10D5" w:rsidRPr="00912D8D" w:rsidRDefault="008A10D5" w:rsidP="007B74C7">
            <w:pPr>
              <w:rPr>
                <w:rFonts w:ascii="Calibri" w:eastAsia="Calibri" w:hAnsi="Calibri" w:cs="Calibri"/>
                <w:sz w:val="22"/>
                <w:szCs w:val="22"/>
              </w:rPr>
            </w:pPr>
          </w:p>
        </w:tc>
        <w:tc>
          <w:tcPr>
            <w:tcW w:w="1592" w:type="dxa"/>
            <w:vMerge w:val="restart"/>
            <w:shd w:val="clear" w:color="auto" w:fill="auto"/>
          </w:tcPr>
          <w:p w14:paraId="6350B9C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Neurocog Rehab Group</w:t>
            </w:r>
          </w:p>
        </w:tc>
      </w:tr>
      <w:tr w:rsidR="008A10D5" w:rsidRPr="000B52EB" w14:paraId="538D1A53" w14:textId="77777777" w:rsidTr="00912D8D">
        <w:tc>
          <w:tcPr>
            <w:tcW w:w="1442" w:type="dxa"/>
            <w:shd w:val="clear" w:color="auto" w:fill="auto"/>
          </w:tcPr>
          <w:p w14:paraId="435EF92C"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11:00</w:t>
            </w:r>
          </w:p>
          <w:p w14:paraId="2D89D79D" w14:textId="77777777" w:rsidR="008A10D5" w:rsidRPr="00912D8D" w:rsidRDefault="008A10D5" w:rsidP="007B74C7">
            <w:pPr>
              <w:rPr>
                <w:rFonts w:ascii="Calibri" w:eastAsia="Calibri" w:hAnsi="Calibri" w:cs="Calibri"/>
                <w:sz w:val="22"/>
                <w:szCs w:val="22"/>
              </w:rPr>
            </w:pPr>
          </w:p>
          <w:p w14:paraId="1C217894"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4B1B97BD"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7C98FC8E"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141DDE0E"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58DC8C56"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2000A380" w14:textId="77777777" w:rsidR="008A10D5" w:rsidRPr="00912D8D" w:rsidRDefault="008A10D5" w:rsidP="007B74C7">
            <w:pPr>
              <w:rPr>
                <w:rFonts w:ascii="Calibri" w:eastAsia="Calibri" w:hAnsi="Calibri" w:cs="Calibri"/>
                <w:sz w:val="22"/>
                <w:szCs w:val="22"/>
              </w:rPr>
            </w:pPr>
          </w:p>
        </w:tc>
      </w:tr>
      <w:tr w:rsidR="008A10D5" w:rsidRPr="000B52EB" w14:paraId="0D528888" w14:textId="77777777" w:rsidTr="00912D8D">
        <w:tc>
          <w:tcPr>
            <w:tcW w:w="1442" w:type="dxa"/>
            <w:shd w:val="clear" w:color="auto" w:fill="auto"/>
          </w:tcPr>
          <w:p w14:paraId="6737BE2A"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11:30</w:t>
            </w:r>
          </w:p>
        </w:tc>
        <w:tc>
          <w:tcPr>
            <w:tcW w:w="1520" w:type="dxa"/>
            <w:vMerge/>
            <w:shd w:val="clear" w:color="auto" w:fill="auto"/>
          </w:tcPr>
          <w:p w14:paraId="60872D31" w14:textId="77777777" w:rsidR="008A10D5" w:rsidRPr="00912D8D" w:rsidRDefault="008A10D5" w:rsidP="007B74C7">
            <w:pPr>
              <w:rPr>
                <w:rFonts w:ascii="Calibri" w:eastAsia="Calibri" w:hAnsi="Calibri" w:cs="Calibri"/>
                <w:sz w:val="22"/>
                <w:szCs w:val="22"/>
              </w:rPr>
            </w:pPr>
          </w:p>
        </w:tc>
        <w:tc>
          <w:tcPr>
            <w:tcW w:w="1592" w:type="dxa"/>
            <w:shd w:val="clear" w:color="auto" w:fill="auto"/>
          </w:tcPr>
          <w:p w14:paraId="3CDDAC2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Neurocog documentation</w:t>
            </w:r>
          </w:p>
        </w:tc>
        <w:tc>
          <w:tcPr>
            <w:tcW w:w="1612" w:type="dxa"/>
            <w:shd w:val="clear" w:color="auto" w:fill="auto"/>
          </w:tcPr>
          <w:p w14:paraId="1F216D7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Documentation of feedback sessions</w:t>
            </w:r>
          </w:p>
        </w:tc>
        <w:tc>
          <w:tcPr>
            <w:tcW w:w="1592" w:type="dxa"/>
            <w:vMerge/>
            <w:shd w:val="clear" w:color="auto" w:fill="auto"/>
          </w:tcPr>
          <w:p w14:paraId="607060C4" w14:textId="77777777" w:rsidR="008A10D5" w:rsidRPr="00912D8D" w:rsidRDefault="008A10D5" w:rsidP="007B74C7">
            <w:pPr>
              <w:rPr>
                <w:rFonts w:ascii="Calibri" w:eastAsia="Calibri" w:hAnsi="Calibri" w:cs="Calibri"/>
                <w:sz w:val="22"/>
                <w:szCs w:val="22"/>
              </w:rPr>
            </w:pPr>
          </w:p>
        </w:tc>
        <w:tc>
          <w:tcPr>
            <w:tcW w:w="1592" w:type="dxa"/>
            <w:shd w:val="clear" w:color="auto" w:fill="auto"/>
          </w:tcPr>
          <w:p w14:paraId="523D1B7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Neurocog group documentation</w:t>
            </w:r>
          </w:p>
        </w:tc>
      </w:tr>
      <w:tr w:rsidR="008A10D5" w:rsidRPr="000B52EB" w14:paraId="3A245DA8" w14:textId="77777777" w:rsidTr="00912D8D">
        <w:tc>
          <w:tcPr>
            <w:tcW w:w="1442" w:type="dxa"/>
            <w:shd w:val="clear" w:color="auto" w:fill="auto"/>
          </w:tcPr>
          <w:p w14:paraId="324C9203"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12:00</w:t>
            </w:r>
          </w:p>
          <w:p w14:paraId="3E8A574E" w14:textId="77777777" w:rsidR="008A10D5" w:rsidRPr="00912D8D" w:rsidRDefault="008A10D5" w:rsidP="007B74C7">
            <w:pPr>
              <w:rPr>
                <w:rFonts w:ascii="Calibri" w:eastAsia="Calibri" w:hAnsi="Calibri" w:cs="Calibri"/>
                <w:sz w:val="22"/>
                <w:szCs w:val="22"/>
              </w:rPr>
            </w:pPr>
          </w:p>
          <w:p w14:paraId="5C44197C" w14:textId="77777777" w:rsidR="008A10D5" w:rsidRPr="00912D8D" w:rsidRDefault="008A10D5" w:rsidP="007B74C7">
            <w:pPr>
              <w:rPr>
                <w:rFonts w:ascii="Calibri" w:eastAsia="Calibri" w:hAnsi="Calibri" w:cs="Calibri"/>
                <w:sz w:val="22"/>
                <w:szCs w:val="22"/>
              </w:rPr>
            </w:pPr>
          </w:p>
        </w:tc>
        <w:tc>
          <w:tcPr>
            <w:tcW w:w="1520" w:type="dxa"/>
            <w:shd w:val="clear" w:color="auto" w:fill="auto"/>
          </w:tcPr>
          <w:p w14:paraId="3B92953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Lunch</w:t>
            </w:r>
          </w:p>
        </w:tc>
        <w:tc>
          <w:tcPr>
            <w:tcW w:w="1592" w:type="dxa"/>
            <w:shd w:val="clear" w:color="auto" w:fill="auto"/>
          </w:tcPr>
          <w:p w14:paraId="01726F44"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Lunch</w:t>
            </w:r>
          </w:p>
        </w:tc>
        <w:tc>
          <w:tcPr>
            <w:tcW w:w="1612" w:type="dxa"/>
            <w:shd w:val="clear" w:color="auto" w:fill="auto"/>
          </w:tcPr>
          <w:p w14:paraId="1E233DDA"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Lunch</w:t>
            </w:r>
          </w:p>
        </w:tc>
        <w:tc>
          <w:tcPr>
            <w:tcW w:w="1592" w:type="dxa"/>
            <w:vMerge w:val="restart"/>
            <w:shd w:val="clear" w:color="auto" w:fill="auto"/>
          </w:tcPr>
          <w:p w14:paraId="490885E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Lunch with other residents</w:t>
            </w:r>
          </w:p>
        </w:tc>
        <w:tc>
          <w:tcPr>
            <w:tcW w:w="1592" w:type="dxa"/>
            <w:shd w:val="clear" w:color="auto" w:fill="auto"/>
          </w:tcPr>
          <w:p w14:paraId="6704B1C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Lunch</w:t>
            </w:r>
          </w:p>
        </w:tc>
      </w:tr>
      <w:tr w:rsidR="008A10D5" w:rsidRPr="000B52EB" w14:paraId="2617CC09" w14:textId="77777777" w:rsidTr="00912D8D">
        <w:tc>
          <w:tcPr>
            <w:tcW w:w="1442" w:type="dxa"/>
            <w:shd w:val="clear" w:color="auto" w:fill="auto"/>
          </w:tcPr>
          <w:p w14:paraId="2029CB6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12:30</w:t>
            </w:r>
          </w:p>
        </w:tc>
        <w:tc>
          <w:tcPr>
            <w:tcW w:w="1520" w:type="dxa"/>
            <w:shd w:val="clear" w:color="auto" w:fill="auto"/>
          </w:tcPr>
          <w:p w14:paraId="7E6BF771"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Write note, check in with supervisor</w:t>
            </w:r>
          </w:p>
        </w:tc>
        <w:tc>
          <w:tcPr>
            <w:tcW w:w="1592" w:type="dxa"/>
            <w:vMerge w:val="restart"/>
            <w:shd w:val="clear" w:color="auto" w:fill="auto"/>
          </w:tcPr>
          <w:p w14:paraId="0F009487"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Work on Neuropsych reports</w:t>
            </w:r>
          </w:p>
        </w:tc>
        <w:tc>
          <w:tcPr>
            <w:tcW w:w="1612" w:type="dxa"/>
            <w:vMerge w:val="restart"/>
            <w:shd w:val="clear" w:color="auto" w:fill="auto"/>
          </w:tcPr>
          <w:p w14:paraId="244EB6DE"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Work on Neuropsych reports</w:t>
            </w:r>
          </w:p>
        </w:tc>
        <w:tc>
          <w:tcPr>
            <w:tcW w:w="1592" w:type="dxa"/>
            <w:vMerge/>
            <w:shd w:val="clear" w:color="auto" w:fill="auto"/>
          </w:tcPr>
          <w:p w14:paraId="7ACA227C" w14:textId="77777777" w:rsidR="008A10D5" w:rsidRPr="00912D8D" w:rsidRDefault="008A10D5" w:rsidP="007B74C7">
            <w:pPr>
              <w:rPr>
                <w:rFonts w:ascii="Calibri" w:eastAsia="Calibri" w:hAnsi="Calibri" w:cs="Calibri"/>
                <w:sz w:val="22"/>
                <w:szCs w:val="22"/>
              </w:rPr>
            </w:pPr>
          </w:p>
        </w:tc>
        <w:tc>
          <w:tcPr>
            <w:tcW w:w="1592" w:type="dxa"/>
            <w:vMerge w:val="restart"/>
            <w:shd w:val="clear" w:color="auto" w:fill="auto"/>
          </w:tcPr>
          <w:p w14:paraId="3799E5F5"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Lit review related to Neuropsych case</w:t>
            </w:r>
          </w:p>
        </w:tc>
      </w:tr>
      <w:tr w:rsidR="008A10D5" w:rsidRPr="000B52EB" w14:paraId="163F3415" w14:textId="77777777" w:rsidTr="00912D8D">
        <w:tc>
          <w:tcPr>
            <w:tcW w:w="1442" w:type="dxa"/>
            <w:shd w:val="clear" w:color="auto" w:fill="auto"/>
          </w:tcPr>
          <w:p w14:paraId="79FB3B8D"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1:00</w:t>
            </w:r>
          </w:p>
          <w:p w14:paraId="36287899" w14:textId="77777777" w:rsidR="008A10D5" w:rsidRPr="00912D8D" w:rsidRDefault="008A10D5" w:rsidP="007B74C7">
            <w:pPr>
              <w:rPr>
                <w:rFonts w:ascii="Calibri" w:eastAsia="Calibri" w:hAnsi="Calibri" w:cs="Calibri"/>
                <w:sz w:val="22"/>
                <w:szCs w:val="22"/>
              </w:rPr>
            </w:pPr>
          </w:p>
          <w:p w14:paraId="49A76078" w14:textId="77777777" w:rsidR="008A10D5" w:rsidRPr="00912D8D" w:rsidRDefault="008A10D5" w:rsidP="007B74C7">
            <w:pPr>
              <w:rPr>
                <w:rFonts w:ascii="Calibri" w:eastAsia="Calibri" w:hAnsi="Calibri" w:cs="Calibri"/>
                <w:sz w:val="22"/>
                <w:szCs w:val="22"/>
              </w:rPr>
            </w:pPr>
          </w:p>
        </w:tc>
        <w:tc>
          <w:tcPr>
            <w:tcW w:w="1520" w:type="dxa"/>
            <w:vMerge w:val="restart"/>
            <w:shd w:val="clear" w:color="auto" w:fill="auto"/>
          </w:tcPr>
          <w:p w14:paraId="352CC219"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Oakland Neuropsych assessment</w:t>
            </w:r>
          </w:p>
        </w:tc>
        <w:tc>
          <w:tcPr>
            <w:tcW w:w="1592" w:type="dxa"/>
            <w:vMerge/>
            <w:shd w:val="clear" w:color="auto" w:fill="auto"/>
          </w:tcPr>
          <w:p w14:paraId="111EFF25"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6D2EDB8C" w14:textId="77777777" w:rsidR="008A10D5" w:rsidRPr="00912D8D" w:rsidRDefault="008A10D5" w:rsidP="007B74C7">
            <w:pPr>
              <w:rPr>
                <w:rFonts w:ascii="Calibri" w:eastAsia="Calibri" w:hAnsi="Calibri" w:cs="Calibri"/>
                <w:sz w:val="22"/>
                <w:szCs w:val="22"/>
              </w:rPr>
            </w:pPr>
          </w:p>
        </w:tc>
        <w:tc>
          <w:tcPr>
            <w:tcW w:w="1592" w:type="dxa"/>
            <w:vMerge w:val="restart"/>
            <w:shd w:val="clear" w:color="auto" w:fill="auto"/>
          </w:tcPr>
          <w:p w14:paraId="39A97109"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 xml:space="preserve">Martinez Didactic Seminar </w:t>
            </w:r>
          </w:p>
          <w:p w14:paraId="346244C1"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(Part 2)</w:t>
            </w:r>
          </w:p>
        </w:tc>
        <w:tc>
          <w:tcPr>
            <w:tcW w:w="1592" w:type="dxa"/>
            <w:vMerge/>
            <w:shd w:val="clear" w:color="auto" w:fill="auto"/>
          </w:tcPr>
          <w:p w14:paraId="38F47BD4" w14:textId="77777777" w:rsidR="008A10D5" w:rsidRPr="00912D8D" w:rsidRDefault="008A10D5" w:rsidP="007B74C7">
            <w:pPr>
              <w:rPr>
                <w:rFonts w:ascii="Calibri" w:eastAsia="Calibri" w:hAnsi="Calibri" w:cs="Calibri"/>
                <w:sz w:val="22"/>
                <w:szCs w:val="22"/>
              </w:rPr>
            </w:pPr>
          </w:p>
        </w:tc>
      </w:tr>
      <w:tr w:rsidR="008A10D5" w:rsidRPr="000B52EB" w14:paraId="718F9D11" w14:textId="77777777" w:rsidTr="00912D8D">
        <w:tc>
          <w:tcPr>
            <w:tcW w:w="1442" w:type="dxa"/>
            <w:shd w:val="clear" w:color="auto" w:fill="auto"/>
          </w:tcPr>
          <w:p w14:paraId="11BDC8B9"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1:30</w:t>
            </w:r>
          </w:p>
          <w:p w14:paraId="38CA1270" w14:textId="77777777" w:rsidR="008A10D5" w:rsidRPr="00912D8D" w:rsidRDefault="008A10D5" w:rsidP="007B74C7">
            <w:pPr>
              <w:rPr>
                <w:rFonts w:ascii="Calibri" w:eastAsia="Calibri" w:hAnsi="Calibri" w:cs="Calibri"/>
                <w:sz w:val="22"/>
                <w:szCs w:val="22"/>
              </w:rPr>
            </w:pPr>
          </w:p>
          <w:p w14:paraId="3B321320"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0B14948F"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2F93F4F0"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5A285D7F"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5997C7D2" w14:textId="77777777" w:rsidR="008A10D5" w:rsidRPr="00912D8D" w:rsidRDefault="008A10D5" w:rsidP="007B74C7">
            <w:pPr>
              <w:rPr>
                <w:rFonts w:ascii="Calibri" w:eastAsia="Calibri" w:hAnsi="Calibri" w:cs="Calibri"/>
                <w:sz w:val="22"/>
                <w:szCs w:val="22"/>
              </w:rPr>
            </w:pPr>
          </w:p>
        </w:tc>
        <w:tc>
          <w:tcPr>
            <w:tcW w:w="1592" w:type="dxa"/>
            <w:vMerge w:val="restart"/>
            <w:shd w:val="clear" w:color="auto" w:fill="auto"/>
          </w:tcPr>
          <w:p w14:paraId="2ED9B8B4"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Revise reports and other chart notes based on supervisor feedback, use extra time to work on unfinished reports</w:t>
            </w:r>
          </w:p>
        </w:tc>
      </w:tr>
      <w:tr w:rsidR="008A10D5" w:rsidRPr="000B52EB" w14:paraId="19C91973" w14:textId="77777777" w:rsidTr="00912D8D">
        <w:tc>
          <w:tcPr>
            <w:tcW w:w="1442" w:type="dxa"/>
            <w:shd w:val="clear" w:color="auto" w:fill="auto"/>
          </w:tcPr>
          <w:p w14:paraId="2D89808D"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2:00</w:t>
            </w:r>
          </w:p>
          <w:p w14:paraId="0F155FF1" w14:textId="77777777" w:rsidR="008A10D5" w:rsidRPr="00912D8D" w:rsidRDefault="008A10D5" w:rsidP="007B74C7">
            <w:pPr>
              <w:rPr>
                <w:rFonts w:ascii="Calibri" w:eastAsia="Calibri" w:hAnsi="Calibri" w:cs="Calibri"/>
                <w:sz w:val="22"/>
                <w:szCs w:val="22"/>
              </w:rPr>
            </w:pPr>
          </w:p>
          <w:p w14:paraId="420E554D"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3AEB4004"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6E03B982"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1FF0AB30" w14:textId="77777777" w:rsidR="008A10D5" w:rsidRPr="00912D8D" w:rsidRDefault="008A10D5" w:rsidP="007B74C7">
            <w:pPr>
              <w:rPr>
                <w:rFonts w:ascii="Calibri" w:eastAsia="Calibri" w:hAnsi="Calibri" w:cs="Calibri"/>
                <w:sz w:val="22"/>
                <w:szCs w:val="22"/>
              </w:rPr>
            </w:pPr>
          </w:p>
        </w:tc>
        <w:tc>
          <w:tcPr>
            <w:tcW w:w="1592" w:type="dxa"/>
            <w:vMerge w:val="restart"/>
            <w:shd w:val="clear" w:color="auto" w:fill="auto"/>
          </w:tcPr>
          <w:p w14:paraId="6EE406C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REACH VA Caregiver support</w:t>
            </w:r>
          </w:p>
        </w:tc>
        <w:tc>
          <w:tcPr>
            <w:tcW w:w="1592" w:type="dxa"/>
            <w:vMerge/>
            <w:shd w:val="clear" w:color="auto" w:fill="auto"/>
          </w:tcPr>
          <w:p w14:paraId="3CE434C4" w14:textId="77777777" w:rsidR="008A10D5" w:rsidRPr="00912D8D" w:rsidRDefault="008A10D5" w:rsidP="007B74C7">
            <w:pPr>
              <w:rPr>
                <w:rFonts w:ascii="Calibri" w:eastAsia="Calibri" w:hAnsi="Calibri" w:cs="Calibri"/>
                <w:sz w:val="22"/>
                <w:szCs w:val="22"/>
              </w:rPr>
            </w:pPr>
          </w:p>
        </w:tc>
      </w:tr>
      <w:tr w:rsidR="008A10D5" w:rsidRPr="000B52EB" w14:paraId="7012B439" w14:textId="77777777" w:rsidTr="00912D8D">
        <w:tc>
          <w:tcPr>
            <w:tcW w:w="1442" w:type="dxa"/>
            <w:shd w:val="clear" w:color="auto" w:fill="auto"/>
          </w:tcPr>
          <w:p w14:paraId="52E206E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2:30</w:t>
            </w:r>
          </w:p>
          <w:p w14:paraId="442E9EC2" w14:textId="77777777" w:rsidR="008A10D5" w:rsidRPr="00912D8D" w:rsidRDefault="008A10D5" w:rsidP="007B74C7">
            <w:pPr>
              <w:rPr>
                <w:rFonts w:ascii="Calibri" w:eastAsia="Calibri" w:hAnsi="Calibri" w:cs="Calibri"/>
                <w:sz w:val="22"/>
                <w:szCs w:val="22"/>
              </w:rPr>
            </w:pPr>
          </w:p>
          <w:p w14:paraId="4B8D5B15"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08EC0FF8"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632D60AD"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5EE2C6E7"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3CF58800"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326F3A0C" w14:textId="77777777" w:rsidR="008A10D5" w:rsidRPr="00912D8D" w:rsidRDefault="008A10D5" w:rsidP="007B74C7">
            <w:pPr>
              <w:rPr>
                <w:rFonts w:ascii="Calibri" w:eastAsia="Calibri" w:hAnsi="Calibri" w:cs="Calibri"/>
                <w:sz w:val="22"/>
                <w:szCs w:val="22"/>
              </w:rPr>
            </w:pPr>
          </w:p>
        </w:tc>
      </w:tr>
      <w:tr w:rsidR="008A10D5" w:rsidRPr="000B52EB" w14:paraId="4E9FE54E" w14:textId="77777777" w:rsidTr="00912D8D">
        <w:tc>
          <w:tcPr>
            <w:tcW w:w="1442" w:type="dxa"/>
            <w:shd w:val="clear" w:color="auto" w:fill="auto"/>
          </w:tcPr>
          <w:p w14:paraId="1898F50E"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3:00</w:t>
            </w:r>
          </w:p>
          <w:p w14:paraId="3EFDE7C9" w14:textId="77777777" w:rsidR="008A10D5" w:rsidRPr="00912D8D" w:rsidRDefault="008A10D5" w:rsidP="007B74C7">
            <w:pPr>
              <w:rPr>
                <w:rFonts w:ascii="Calibri" w:eastAsia="Calibri" w:hAnsi="Calibri" w:cs="Calibri"/>
                <w:sz w:val="22"/>
                <w:szCs w:val="22"/>
              </w:rPr>
            </w:pPr>
          </w:p>
          <w:p w14:paraId="2DB1F1B9" w14:textId="77777777" w:rsidR="008A10D5" w:rsidRPr="00912D8D" w:rsidRDefault="008A10D5" w:rsidP="007B74C7">
            <w:pPr>
              <w:rPr>
                <w:rFonts w:ascii="Calibri" w:eastAsia="Calibri" w:hAnsi="Calibri" w:cs="Calibri"/>
                <w:sz w:val="22"/>
                <w:szCs w:val="22"/>
              </w:rPr>
            </w:pPr>
          </w:p>
        </w:tc>
        <w:tc>
          <w:tcPr>
            <w:tcW w:w="1520" w:type="dxa"/>
            <w:vMerge/>
            <w:shd w:val="clear" w:color="auto" w:fill="auto"/>
          </w:tcPr>
          <w:p w14:paraId="1E9308AC" w14:textId="77777777" w:rsidR="008A10D5" w:rsidRPr="00912D8D" w:rsidRDefault="008A10D5" w:rsidP="007B74C7">
            <w:pPr>
              <w:rPr>
                <w:rFonts w:ascii="Calibri" w:eastAsia="Calibri" w:hAnsi="Calibri" w:cs="Calibri"/>
                <w:sz w:val="22"/>
                <w:szCs w:val="22"/>
              </w:rPr>
            </w:pPr>
          </w:p>
        </w:tc>
        <w:tc>
          <w:tcPr>
            <w:tcW w:w="1592" w:type="dxa"/>
            <w:vMerge/>
            <w:shd w:val="clear" w:color="auto" w:fill="auto"/>
          </w:tcPr>
          <w:p w14:paraId="09C06662"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35248469" w14:textId="77777777" w:rsidR="008A10D5" w:rsidRPr="00912D8D" w:rsidRDefault="008A10D5" w:rsidP="007B74C7">
            <w:pPr>
              <w:rPr>
                <w:rFonts w:ascii="Calibri" w:eastAsia="Calibri" w:hAnsi="Calibri" w:cs="Calibri"/>
                <w:sz w:val="22"/>
                <w:szCs w:val="22"/>
              </w:rPr>
            </w:pPr>
          </w:p>
        </w:tc>
        <w:tc>
          <w:tcPr>
            <w:tcW w:w="1592" w:type="dxa"/>
            <w:shd w:val="clear" w:color="auto" w:fill="auto"/>
          </w:tcPr>
          <w:p w14:paraId="54F87C9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REACH VA documentation</w:t>
            </w:r>
          </w:p>
        </w:tc>
        <w:tc>
          <w:tcPr>
            <w:tcW w:w="1592" w:type="dxa"/>
            <w:vMerge/>
            <w:shd w:val="clear" w:color="auto" w:fill="auto"/>
          </w:tcPr>
          <w:p w14:paraId="5BCFD15E" w14:textId="77777777" w:rsidR="008A10D5" w:rsidRPr="00912D8D" w:rsidRDefault="008A10D5" w:rsidP="007B74C7">
            <w:pPr>
              <w:rPr>
                <w:rFonts w:ascii="Calibri" w:eastAsia="Calibri" w:hAnsi="Calibri" w:cs="Calibri"/>
                <w:sz w:val="22"/>
                <w:szCs w:val="22"/>
              </w:rPr>
            </w:pPr>
          </w:p>
        </w:tc>
      </w:tr>
      <w:tr w:rsidR="008A10D5" w:rsidRPr="000B52EB" w14:paraId="1B501CFC" w14:textId="77777777" w:rsidTr="00912D8D">
        <w:tc>
          <w:tcPr>
            <w:tcW w:w="1442" w:type="dxa"/>
            <w:shd w:val="clear" w:color="auto" w:fill="auto"/>
          </w:tcPr>
          <w:p w14:paraId="672CB93A"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3:30</w:t>
            </w:r>
          </w:p>
          <w:p w14:paraId="39CAC262" w14:textId="77777777" w:rsidR="008A10D5" w:rsidRPr="00912D8D" w:rsidRDefault="008A10D5" w:rsidP="007B74C7">
            <w:pPr>
              <w:rPr>
                <w:rFonts w:ascii="Calibri" w:eastAsia="Calibri" w:hAnsi="Calibri" w:cs="Calibri"/>
                <w:sz w:val="22"/>
                <w:szCs w:val="22"/>
              </w:rPr>
            </w:pPr>
          </w:p>
          <w:p w14:paraId="328FFB0D" w14:textId="77777777" w:rsidR="008A10D5" w:rsidRPr="00912D8D" w:rsidRDefault="008A10D5" w:rsidP="007B74C7">
            <w:pPr>
              <w:rPr>
                <w:rFonts w:ascii="Calibri" w:eastAsia="Calibri" w:hAnsi="Calibri" w:cs="Calibri"/>
                <w:sz w:val="22"/>
                <w:szCs w:val="22"/>
              </w:rPr>
            </w:pPr>
          </w:p>
        </w:tc>
        <w:tc>
          <w:tcPr>
            <w:tcW w:w="1520" w:type="dxa"/>
            <w:shd w:val="clear" w:color="auto" w:fill="auto"/>
          </w:tcPr>
          <w:p w14:paraId="589EE635"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Meet with supervisor</w:t>
            </w:r>
          </w:p>
        </w:tc>
        <w:tc>
          <w:tcPr>
            <w:tcW w:w="1592" w:type="dxa"/>
            <w:vMerge/>
            <w:shd w:val="clear" w:color="auto" w:fill="auto"/>
          </w:tcPr>
          <w:p w14:paraId="62F259D7" w14:textId="77777777" w:rsidR="008A10D5" w:rsidRPr="00912D8D" w:rsidRDefault="008A10D5" w:rsidP="007B74C7">
            <w:pPr>
              <w:rPr>
                <w:rFonts w:ascii="Calibri" w:eastAsia="Calibri" w:hAnsi="Calibri" w:cs="Calibri"/>
                <w:sz w:val="22"/>
                <w:szCs w:val="22"/>
              </w:rPr>
            </w:pPr>
          </w:p>
        </w:tc>
        <w:tc>
          <w:tcPr>
            <w:tcW w:w="1612" w:type="dxa"/>
            <w:vMerge/>
            <w:shd w:val="clear" w:color="auto" w:fill="auto"/>
          </w:tcPr>
          <w:p w14:paraId="066D7E1A" w14:textId="77777777" w:rsidR="008A10D5" w:rsidRPr="00912D8D" w:rsidRDefault="008A10D5" w:rsidP="007B74C7">
            <w:pPr>
              <w:rPr>
                <w:rFonts w:ascii="Calibri" w:eastAsia="Calibri" w:hAnsi="Calibri" w:cs="Calibri"/>
                <w:sz w:val="22"/>
                <w:szCs w:val="22"/>
              </w:rPr>
            </w:pPr>
          </w:p>
        </w:tc>
        <w:tc>
          <w:tcPr>
            <w:tcW w:w="1592" w:type="dxa"/>
            <w:shd w:val="clear" w:color="auto" w:fill="auto"/>
          </w:tcPr>
          <w:p w14:paraId="318B5BA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Return calls and emails</w:t>
            </w:r>
          </w:p>
        </w:tc>
        <w:tc>
          <w:tcPr>
            <w:tcW w:w="1592" w:type="dxa"/>
            <w:vMerge/>
            <w:shd w:val="clear" w:color="auto" w:fill="auto"/>
          </w:tcPr>
          <w:p w14:paraId="4A46DB19" w14:textId="77777777" w:rsidR="008A10D5" w:rsidRPr="00912D8D" w:rsidRDefault="008A10D5" w:rsidP="007B74C7">
            <w:pPr>
              <w:rPr>
                <w:rFonts w:ascii="Calibri" w:eastAsia="Calibri" w:hAnsi="Calibri" w:cs="Calibri"/>
                <w:sz w:val="22"/>
                <w:szCs w:val="22"/>
              </w:rPr>
            </w:pPr>
          </w:p>
        </w:tc>
      </w:tr>
      <w:tr w:rsidR="008A10D5" w:rsidRPr="000B52EB" w14:paraId="50D7904E" w14:textId="77777777" w:rsidTr="00912D8D">
        <w:tc>
          <w:tcPr>
            <w:tcW w:w="1442" w:type="dxa"/>
            <w:shd w:val="clear" w:color="auto" w:fill="auto"/>
          </w:tcPr>
          <w:p w14:paraId="6B74AD49"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4:00</w:t>
            </w:r>
          </w:p>
        </w:tc>
        <w:tc>
          <w:tcPr>
            <w:tcW w:w="1520" w:type="dxa"/>
            <w:shd w:val="clear" w:color="auto" w:fill="auto"/>
          </w:tcPr>
          <w:p w14:paraId="7628BD22"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Wrap up</w:t>
            </w:r>
          </w:p>
        </w:tc>
        <w:tc>
          <w:tcPr>
            <w:tcW w:w="1592" w:type="dxa"/>
            <w:shd w:val="clear" w:color="auto" w:fill="auto"/>
          </w:tcPr>
          <w:p w14:paraId="13ECA5AF"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Wrap up</w:t>
            </w:r>
          </w:p>
        </w:tc>
        <w:tc>
          <w:tcPr>
            <w:tcW w:w="1612" w:type="dxa"/>
            <w:shd w:val="clear" w:color="auto" w:fill="auto"/>
          </w:tcPr>
          <w:p w14:paraId="789CE670"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Wrap up</w:t>
            </w:r>
          </w:p>
        </w:tc>
        <w:tc>
          <w:tcPr>
            <w:tcW w:w="1592" w:type="dxa"/>
            <w:shd w:val="clear" w:color="auto" w:fill="auto"/>
          </w:tcPr>
          <w:p w14:paraId="36415BE9"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Wrap up</w:t>
            </w:r>
          </w:p>
        </w:tc>
        <w:tc>
          <w:tcPr>
            <w:tcW w:w="1592" w:type="dxa"/>
            <w:shd w:val="clear" w:color="auto" w:fill="auto"/>
          </w:tcPr>
          <w:p w14:paraId="046FD1FD" w14:textId="77777777" w:rsidR="008A10D5" w:rsidRPr="00912D8D" w:rsidRDefault="008A10D5" w:rsidP="007B74C7">
            <w:pPr>
              <w:rPr>
                <w:rFonts w:ascii="Calibri" w:eastAsia="Calibri" w:hAnsi="Calibri" w:cs="Calibri"/>
                <w:sz w:val="22"/>
                <w:szCs w:val="22"/>
              </w:rPr>
            </w:pPr>
            <w:r w:rsidRPr="00912D8D">
              <w:rPr>
                <w:rFonts w:ascii="Calibri" w:eastAsia="Calibri" w:hAnsi="Calibri" w:cs="Calibri"/>
                <w:sz w:val="22"/>
                <w:szCs w:val="22"/>
              </w:rPr>
              <w:t>Wrap up</w:t>
            </w:r>
          </w:p>
        </w:tc>
      </w:tr>
    </w:tbl>
    <w:p w14:paraId="78C7DF6B" w14:textId="77777777" w:rsidR="008A10D5" w:rsidRDefault="008A10D5" w:rsidP="0057487B">
      <w:pPr>
        <w:rPr>
          <w:rFonts w:ascii="Arial" w:hAnsi="Arial" w:cs="Arial"/>
          <w:b/>
          <w:sz w:val="22"/>
          <w:szCs w:val="22"/>
        </w:rPr>
      </w:pPr>
    </w:p>
    <w:p w14:paraId="26D2F8F8" w14:textId="77777777" w:rsidR="008A10D5" w:rsidRPr="008F604C" w:rsidRDefault="008A10D5" w:rsidP="008A10D5">
      <w:pPr>
        <w:rPr>
          <w:rFonts w:ascii="Arial" w:hAnsi="Arial" w:cs="Arial"/>
          <w:b/>
        </w:rPr>
      </w:pPr>
      <w:r w:rsidRPr="008F604C">
        <w:rPr>
          <w:rFonts w:ascii="Arial" w:hAnsi="Arial" w:cs="Arial"/>
          <w:b/>
        </w:rPr>
        <w:t>SAMPLE: Sacramento Year 2 resident (2nd week of the month)</w:t>
      </w:r>
    </w:p>
    <w:p w14:paraId="06A6078E" w14:textId="77777777" w:rsidR="008A10D5" w:rsidRDefault="008A10D5" w:rsidP="008A10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9"/>
        <w:gridCol w:w="1558"/>
        <w:gridCol w:w="1558"/>
        <w:gridCol w:w="1559"/>
      </w:tblGrid>
      <w:tr w:rsidR="008A10D5" w:rsidRPr="00D02438" w14:paraId="144DE7D2" w14:textId="77777777" w:rsidTr="00912D8D">
        <w:tc>
          <w:tcPr>
            <w:tcW w:w="1558" w:type="dxa"/>
            <w:tcBorders>
              <w:bottom w:val="single" w:sz="4" w:space="0" w:color="auto"/>
            </w:tcBorders>
            <w:shd w:val="solid" w:color="auto" w:fill="auto"/>
          </w:tcPr>
          <w:p w14:paraId="2A7C94AD" w14:textId="77777777" w:rsidR="008A10D5" w:rsidRPr="00912D8D" w:rsidRDefault="008A10D5" w:rsidP="007B74C7">
            <w:pPr>
              <w:rPr>
                <w:rFonts w:ascii="Calibri" w:eastAsia="Calibri" w:hAnsi="Calibri" w:cs="Calibri"/>
                <w:b/>
              </w:rPr>
            </w:pPr>
            <w:r w:rsidRPr="00912D8D">
              <w:rPr>
                <w:rFonts w:ascii="Calibri" w:eastAsia="Calibri" w:hAnsi="Calibri" w:cs="Calibri"/>
                <w:b/>
              </w:rPr>
              <w:t>Time</w:t>
            </w:r>
          </w:p>
        </w:tc>
        <w:tc>
          <w:tcPr>
            <w:tcW w:w="1558" w:type="dxa"/>
            <w:tcBorders>
              <w:bottom w:val="single" w:sz="4" w:space="0" w:color="auto"/>
            </w:tcBorders>
            <w:shd w:val="solid" w:color="auto" w:fill="auto"/>
          </w:tcPr>
          <w:p w14:paraId="08606C45" w14:textId="77777777" w:rsidR="008A10D5" w:rsidRPr="00912D8D" w:rsidRDefault="008A10D5" w:rsidP="007B74C7">
            <w:pPr>
              <w:rPr>
                <w:rFonts w:ascii="Calibri" w:eastAsia="Calibri" w:hAnsi="Calibri" w:cs="Calibri"/>
                <w:b/>
              </w:rPr>
            </w:pPr>
            <w:r w:rsidRPr="00912D8D">
              <w:rPr>
                <w:rFonts w:ascii="Calibri" w:eastAsia="Calibri" w:hAnsi="Calibri" w:cs="Calibri"/>
                <w:b/>
              </w:rPr>
              <w:t>Monday</w:t>
            </w:r>
          </w:p>
        </w:tc>
        <w:tc>
          <w:tcPr>
            <w:tcW w:w="1559" w:type="dxa"/>
            <w:tcBorders>
              <w:bottom w:val="single" w:sz="4" w:space="0" w:color="auto"/>
            </w:tcBorders>
            <w:shd w:val="solid" w:color="auto" w:fill="auto"/>
          </w:tcPr>
          <w:p w14:paraId="7626481D" w14:textId="77777777" w:rsidR="008A10D5" w:rsidRPr="00912D8D" w:rsidRDefault="008A10D5" w:rsidP="007B74C7">
            <w:pPr>
              <w:rPr>
                <w:rFonts w:ascii="Calibri" w:eastAsia="Calibri" w:hAnsi="Calibri" w:cs="Calibri"/>
                <w:b/>
              </w:rPr>
            </w:pPr>
            <w:r w:rsidRPr="00912D8D">
              <w:rPr>
                <w:rFonts w:ascii="Calibri" w:eastAsia="Calibri" w:hAnsi="Calibri" w:cs="Calibri"/>
                <w:b/>
              </w:rPr>
              <w:t>Tuesday</w:t>
            </w:r>
          </w:p>
        </w:tc>
        <w:tc>
          <w:tcPr>
            <w:tcW w:w="1558" w:type="dxa"/>
            <w:tcBorders>
              <w:bottom w:val="single" w:sz="4" w:space="0" w:color="auto"/>
            </w:tcBorders>
            <w:shd w:val="solid" w:color="auto" w:fill="auto"/>
          </w:tcPr>
          <w:p w14:paraId="35A97174" w14:textId="77777777" w:rsidR="008A10D5" w:rsidRPr="00912D8D" w:rsidRDefault="008A10D5" w:rsidP="007B74C7">
            <w:pPr>
              <w:rPr>
                <w:rFonts w:ascii="Calibri" w:eastAsia="Calibri" w:hAnsi="Calibri" w:cs="Calibri"/>
                <w:b/>
              </w:rPr>
            </w:pPr>
            <w:r w:rsidRPr="00912D8D">
              <w:rPr>
                <w:rFonts w:ascii="Calibri" w:eastAsia="Calibri" w:hAnsi="Calibri" w:cs="Calibri"/>
                <w:b/>
              </w:rPr>
              <w:t>Wednesday</w:t>
            </w:r>
          </w:p>
        </w:tc>
        <w:tc>
          <w:tcPr>
            <w:tcW w:w="1558" w:type="dxa"/>
            <w:tcBorders>
              <w:bottom w:val="single" w:sz="4" w:space="0" w:color="auto"/>
            </w:tcBorders>
            <w:shd w:val="solid" w:color="auto" w:fill="auto"/>
          </w:tcPr>
          <w:p w14:paraId="40723ECA" w14:textId="77777777" w:rsidR="008A10D5" w:rsidRPr="00912D8D" w:rsidRDefault="008A10D5" w:rsidP="007B74C7">
            <w:pPr>
              <w:rPr>
                <w:rFonts w:ascii="Calibri" w:eastAsia="Calibri" w:hAnsi="Calibri" w:cs="Calibri"/>
                <w:b/>
              </w:rPr>
            </w:pPr>
            <w:r w:rsidRPr="00912D8D">
              <w:rPr>
                <w:rFonts w:ascii="Calibri" w:eastAsia="Calibri" w:hAnsi="Calibri" w:cs="Calibri"/>
                <w:b/>
              </w:rPr>
              <w:t>Thursday</w:t>
            </w:r>
          </w:p>
        </w:tc>
        <w:tc>
          <w:tcPr>
            <w:tcW w:w="1559" w:type="dxa"/>
            <w:tcBorders>
              <w:bottom w:val="single" w:sz="4" w:space="0" w:color="auto"/>
            </w:tcBorders>
            <w:shd w:val="solid" w:color="auto" w:fill="auto"/>
          </w:tcPr>
          <w:p w14:paraId="79DFA871" w14:textId="77777777" w:rsidR="008A10D5" w:rsidRPr="00912D8D" w:rsidRDefault="008A10D5" w:rsidP="007B74C7">
            <w:pPr>
              <w:rPr>
                <w:rFonts w:ascii="Calibri" w:eastAsia="Calibri" w:hAnsi="Calibri" w:cs="Calibri"/>
                <w:b/>
              </w:rPr>
            </w:pPr>
            <w:r w:rsidRPr="00912D8D">
              <w:rPr>
                <w:rFonts w:ascii="Calibri" w:eastAsia="Calibri" w:hAnsi="Calibri" w:cs="Calibri"/>
                <w:b/>
              </w:rPr>
              <w:t>Friday</w:t>
            </w:r>
          </w:p>
        </w:tc>
      </w:tr>
      <w:tr w:rsidR="008A10D5" w:rsidRPr="00D02438" w14:paraId="319A1EBC" w14:textId="77777777" w:rsidTr="00912D8D">
        <w:tc>
          <w:tcPr>
            <w:tcW w:w="1558" w:type="dxa"/>
            <w:shd w:val="clear" w:color="auto" w:fill="A6A6A6"/>
          </w:tcPr>
          <w:p w14:paraId="0BC32501" w14:textId="77777777" w:rsidR="008A10D5" w:rsidRPr="00912D8D" w:rsidRDefault="008A10D5" w:rsidP="007B74C7">
            <w:pPr>
              <w:rPr>
                <w:rFonts w:ascii="Calibri" w:eastAsia="Calibri" w:hAnsi="Calibri" w:cs="Calibri"/>
              </w:rPr>
            </w:pPr>
          </w:p>
        </w:tc>
        <w:tc>
          <w:tcPr>
            <w:tcW w:w="1558" w:type="dxa"/>
            <w:shd w:val="clear" w:color="auto" w:fill="A6A6A6"/>
          </w:tcPr>
          <w:p w14:paraId="586F564D" w14:textId="77777777" w:rsidR="008A10D5" w:rsidRPr="00912D8D" w:rsidRDefault="008A10D5" w:rsidP="007B74C7">
            <w:pPr>
              <w:rPr>
                <w:rFonts w:ascii="Calibri" w:eastAsia="Calibri" w:hAnsi="Calibri" w:cs="Calibri"/>
                <w:b/>
              </w:rPr>
            </w:pPr>
            <w:r w:rsidRPr="00912D8D">
              <w:rPr>
                <w:rFonts w:ascii="Calibri" w:eastAsia="Calibri" w:hAnsi="Calibri" w:cs="Calibri"/>
                <w:b/>
              </w:rPr>
              <w:t>Mather</w:t>
            </w:r>
          </w:p>
        </w:tc>
        <w:tc>
          <w:tcPr>
            <w:tcW w:w="1559" w:type="dxa"/>
            <w:shd w:val="clear" w:color="auto" w:fill="A6A6A6"/>
          </w:tcPr>
          <w:p w14:paraId="424EB7FE" w14:textId="77777777" w:rsidR="008A10D5" w:rsidRPr="00912D8D" w:rsidRDefault="008A10D5" w:rsidP="007B74C7">
            <w:pPr>
              <w:rPr>
                <w:rFonts w:ascii="Calibri" w:eastAsia="Calibri" w:hAnsi="Calibri" w:cs="Calibri"/>
                <w:b/>
              </w:rPr>
            </w:pPr>
            <w:r w:rsidRPr="00912D8D">
              <w:rPr>
                <w:rFonts w:ascii="Calibri" w:eastAsia="Calibri" w:hAnsi="Calibri" w:cs="Calibri"/>
                <w:b/>
              </w:rPr>
              <w:t>Mather</w:t>
            </w:r>
          </w:p>
        </w:tc>
        <w:tc>
          <w:tcPr>
            <w:tcW w:w="1558" w:type="dxa"/>
            <w:shd w:val="clear" w:color="auto" w:fill="A6A6A6"/>
          </w:tcPr>
          <w:p w14:paraId="60F553F4" w14:textId="77777777" w:rsidR="008A10D5" w:rsidRPr="00912D8D" w:rsidRDefault="008A10D5" w:rsidP="007B74C7">
            <w:pPr>
              <w:rPr>
                <w:rFonts w:ascii="Calibri" w:eastAsia="Calibri" w:hAnsi="Calibri" w:cs="Calibri"/>
                <w:b/>
              </w:rPr>
            </w:pPr>
            <w:r w:rsidRPr="00912D8D">
              <w:rPr>
                <w:rFonts w:ascii="Calibri" w:eastAsia="Calibri" w:hAnsi="Calibri" w:cs="Calibri"/>
                <w:b/>
              </w:rPr>
              <w:t>UC Davis</w:t>
            </w:r>
          </w:p>
        </w:tc>
        <w:tc>
          <w:tcPr>
            <w:tcW w:w="1558" w:type="dxa"/>
            <w:shd w:val="clear" w:color="auto" w:fill="A6A6A6"/>
          </w:tcPr>
          <w:p w14:paraId="3EA298D3" w14:textId="77777777" w:rsidR="008A10D5" w:rsidRPr="00912D8D" w:rsidRDefault="008A10D5" w:rsidP="007B74C7">
            <w:pPr>
              <w:rPr>
                <w:rFonts w:ascii="Calibri" w:eastAsia="Calibri" w:hAnsi="Calibri" w:cs="Calibri"/>
                <w:b/>
              </w:rPr>
            </w:pPr>
            <w:r w:rsidRPr="00912D8D">
              <w:rPr>
                <w:rFonts w:ascii="Calibri" w:eastAsia="Calibri" w:hAnsi="Calibri" w:cs="Calibri"/>
                <w:b/>
              </w:rPr>
              <w:t>Mather</w:t>
            </w:r>
          </w:p>
        </w:tc>
        <w:tc>
          <w:tcPr>
            <w:tcW w:w="1559" w:type="dxa"/>
            <w:shd w:val="clear" w:color="auto" w:fill="A6A6A6"/>
          </w:tcPr>
          <w:p w14:paraId="7ECDA0AE" w14:textId="77777777" w:rsidR="008A10D5" w:rsidRPr="00912D8D" w:rsidRDefault="008A10D5" w:rsidP="007B74C7">
            <w:pPr>
              <w:rPr>
                <w:rFonts w:ascii="Calibri" w:eastAsia="Calibri" w:hAnsi="Calibri" w:cs="Calibri"/>
                <w:b/>
              </w:rPr>
            </w:pPr>
            <w:r w:rsidRPr="00912D8D">
              <w:rPr>
                <w:rFonts w:ascii="Calibri" w:eastAsia="Calibri" w:hAnsi="Calibri" w:cs="Calibri"/>
                <w:b/>
              </w:rPr>
              <w:t>Mather</w:t>
            </w:r>
          </w:p>
        </w:tc>
      </w:tr>
      <w:tr w:rsidR="008A10D5" w:rsidRPr="00D02438" w14:paraId="30045BD8" w14:textId="77777777" w:rsidTr="00912D8D">
        <w:tc>
          <w:tcPr>
            <w:tcW w:w="1558" w:type="dxa"/>
            <w:shd w:val="clear" w:color="auto" w:fill="auto"/>
          </w:tcPr>
          <w:p w14:paraId="0099DEF4" w14:textId="77777777" w:rsidR="008A10D5" w:rsidRPr="00912D8D" w:rsidRDefault="008A10D5" w:rsidP="007B74C7">
            <w:pPr>
              <w:rPr>
                <w:rFonts w:ascii="Calibri" w:eastAsia="Calibri" w:hAnsi="Calibri" w:cs="Calibri"/>
              </w:rPr>
            </w:pPr>
            <w:r w:rsidRPr="00912D8D">
              <w:rPr>
                <w:rFonts w:ascii="Calibri" w:eastAsia="Calibri" w:hAnsi="Calibri" w:cs="Calibri"/>
              </w:rPr>
              <w:t>8:00</w:t>
            </w:r>
          </w:p>
          <w:p w14:paraId="2A0AE326" w14:textId="77777777" w:rsidR="008A10D5" w:rsidRPr="00912D8D" w:rsidRDefault="008A10D5" w:rsidP="007B74C7">
            <w:pPr>
              <w:rPr>
                <w:rFonts w:ascii="Calibri" w:eastAsia="Calibri" w:hAnsi="Calibri" w:cs="Calibri"/>
              </w:rPr>
            </w:pPr>
          </w:p>
          <w:p w14:paraId="7EB8FE98" w14:textId="77777777" w:rsidR="008A10D5" w:rsidRPr="00912D8D" w:rsidRDefault="008A10D5" w:rsidP="007B74C7">
            <w:pPr>
              <w:rPr>
                <w:rFonts w:ascii="Calibri" w:eastAsia="Calibri" w:hAnsi="Calibri" w:cs="Calibri"/>
              </w:rPr>
            </w:pPr>
          </w:p>
        </w:tc>
        <w:tc>
          <w:tcPr>
            <w:tcW w:w="1558" w:type="dxa"/>
            <w:shd w:val="clear" w:color="auto" w:fill="auto"/>
          </w:tcPr>
          <w:p w14:paraId="1A0C181A" w14:textId="77777777" w:rsidR="008A10D5" w:rsidRPr="00912D8D" w:rsidRDefault="008A10D5" w:rsidP="007B74C7">
            <w:pPr>
              <w:rPr>
                <w:rFonts w:ascii="Calibri" w:eastAsia="Calibri" w:hAnsi="Calibri" w:cs="Calibri"/>
              </w:rPr>
            </w:pPr>
            <w:r w:rsidRPr="00912D8D">
              <w:rPr>
                <w:rFonts w:ascii="Calibri" w:eastAsia="Calibri" w:hAnsi="Calibri" w:cs="Calibri"/>
              </w:rPr>
              <w:t>Check email, gather materials</w:t>
            </w:r>
          </w:p>
        </w:tc>
        <w:tc>
          <w:tcPr>
            <w:tcW w:w="1559" w:type="dxa"/>
            <w:shd w:val="clear" w:color="auto" w:fill="auto"/>
          </w:tcPr>
          <w:p w14:paraId="5D055783" w14:textId="77777777" w:rsidR="008A10D5" w:rsidRPr="00912D8D" w:rsidRDefault="008A10D5" w:rsidP="007B74C7">
            <w:pPr>
              <w:rPr>
                <w:rFonts w:ascii="Calibri" w:eastAsia="Calibri" w:hAnsi="Calibri" w:cs="Calibri"/>
              </w:rPr>
            </w:pPr>
            <w:r w:rsidRPr="00912D8D">
              <w:rPr>
                <w:rFonts w:ascii="Calibri" w:eastAsia="Calibri" w:hAnsi="Calibri" w:cs="Calibri"/>
              </w:rPr>
              <w:t>Check email and voicemail</w:t>
            </w:r>
          </w:p>
        </w:tc>
        <w:tc>
          <w:tcPr>
            <w:tcW w:w="1558" w:type="dxa"/>
            <w:vMerge w:val="restart"/>
            <w:shd w:val="clear" w:color="auto" w:fill="auto"/>
          </w:tcPr>
          <w:p w14:paraId="30FB3407" w14:textId="77777777" w:rsidR="008A10D5" w:rsidRPr="00912D8D" w:rsidRDefault="008A10D5" w:rsidP="007B74C7">
            <w:pPr>
              <w:rPr>
                <w:rFonts w:ascii="Calibri" w:eastAsia="Calibri" w:hAnsi="Calibri" w:cs="Calibri"/>
              </w:rPr>
            </w:pPr>
            <w:r w:rsidRPr="00912D8D">
              <w:rPr>
                <w:rFonts w:ascii="Calibri" w:eastAsia="Calibri" w:hAnsi="Calibri" w:cs="Calibri"/>
              </w:rPr>
              <w:t>Deep Brain Stimulation (DBS) case conference</w:t>
            </w:r>
          </w:p>
        </w:tc>
        <w:tc>
          <w:tcPr>
            <w:tcW w:w="1558" w:type="dxa"/>
            <w:shd w:val="clear" w:color="auto" w:fill="auto"/>
          </w:tcPr>
          <w:p w14:paraId="3007B88D" w14:textId="77777777" w:rsidR="008A10D5" w:rsidRPr="00912D8D" w:rsidRDefault="008A10D5" w:rsidP="007B74C7">
            <w:pPr>
              <w:rPr>
                <w:rFonts w:ascii="Calibri" w:eastAsia="Calibri" w:hAnsi="Calibri" w:cs="Calibri"/>
              </w:rPr>
            </w:pPr>
            <w:r w:rsidRPr="00912D8D">
              <w:rPr>
                <w:rFonts w:ascii="Calibri" w:eastAsia="Calibri" w:hAnsi="Calibri" w:cs="Calibri"/>
              </w:rPr>
              <w:t>Check email and voicemail</w:t>
            </w:r>
          </w:p>
        </w:tc>
        <w:tc>
          <w:tcPr>
            <w:tcW w:w="1559" w:type="dxa"/>
            <w:shd w:val="clear" w:color="auto" w:fill="auto"/>
          </w:tcPr>
          <w:p w14:paraId="333FC20E" w14:textId="77777777" w:rsidR="008A10D5" w:rsidRPr="00912D8D" w:rsidRDefault="008A10D5" w:rsidP="007B74C7">
            <w:pPr>
              <w:rPr>
                <w:rFonts w:ascii="Calibri" w:eastAsia="Calibri" w:hAnsi="Calibri" w:cs="Calibri"/>
              </w:rPr>
            </w:pPr>
            <w:r w:rsidRPr="00912D8D">
              <w:rPr>
                <w:rFonts w:ascii="Calibri" w:eastAsia="Calibri" w:hAnsi="Calibri" w:cs="Calibri"/>
              </w:rPr>
              <w:t>Check email and voicemail</w:t>
            </w:r>
          </w:p>
        </w:tc>
      </w:tr>
      <w:tr w:rsidR="008A10D5" w:rsidRPr="00D02438" w14:paraId="687198AA" w14:textId="77777777" w:rsidTr="00912D8D">
        <w:tc>
          <w:tcPr>
            <w:tcW w:w="1558" w:type="dxa"/>
            <w:shd w:val="clear" w:color="auto" w:fill="auto"/>
          </w:tcPr>
          <w:p w14:paraId="32442F42" w14:textId="77777777" w:rsidR="008A10D5" w:rsidRPr="00912D8D" w:rsidRDefault="008A10D5" w:rsidP="007B74C7">
            <w:pPr>
              <w:rPr>
                <w:rFonts w:ascii="Calibri" w:eastAsia="Calibri" w:hAnsi="Calibri" w:cs="Calibri"/>
              </w:rPr>
            </w:pPr>
            <w:r w:rsidRPr="00912D8D">
              <w:rPr>
                <w:rFonts w:ascii="Calibri" w:eastAsia="Calibri" w:hAnsi="Calibri" w:cs="Calibri"/>
              </w:rPr>
              <w:t>8:30</w:t>
            </w:r>
          </w:p>
          <w:p w14:paraId="7CD5BCE2" w14:textId="77777777" w:rsidR="008A10D5" w:rsidRPr="00912D8D" w:rsidRDefault="008A10D5" w:rsidP="007B74C7">
            <w:pPr>
              <w:rPr>
                <w:rFonts w:ascii="Calibri" w:eastAsia="Calibri" w:hAnsi="Calibri" w:cs="Calibri"/>
              </w:rPr>
            </w:pPr>
          </w:p>
          <w:p w14:paraId="2EBC1600" w14:textId="77777777" w:rsidR="008A10D5" w:rsidRPr="00912D8D" w:rsidRDefault="008A10D5" w:rsidP="007B74C7">
            <w:pPr>
              <w:rPr>
                <w:rFonts w:ascii="Calibri" w:eastAsia="Calibri" w:hAnsi="Calibri" w:cs="Calibri"/>
              </w:rPr>
            </w:pPr>
          </w:p>
        </w:tc>
        <w:tc>
          <w:tcPr>
            <w:tcW w:w="1558" w:type="dxa"/>
            <w:shd w:val="clear" w:color="auto" w:fill="auto"/>
          </w:tcPr>
          <w:p w14:paraId="00A4C70F" w14:textId="77777777" w:rsidR="008A10D5" w:rsidRPr="00912D8D" w:rsidRDefault="008A10D5" w:rsidP="007B74C7">
            <w:pPr>
              <w:rPr>
                <w:rFonts w:ascii="Calibri" w:eastAsia="Calibri" w:hAnsi="Calibri" w:cs="Calibri"/>
              </w:rPr>
            </w:pPr>
            <w:r w:rsidRPr="00912D8D">
              <w:rPr>
                <w:rFonts w:ascii="Calibri" w:eastAsia="Calibri" w:hAnsi="Calibri" w:cs="Calibri"/>
              </w:rPr>
              <w:t>Meet with supervisor re: today's cases</w:t>
            </w:r>
          </w:p>
        </w:tc>
        <w:tc>
          <w:tcPr>
            <w:tcW w:w="1559" w:type="dxa"/>
            <w:vMerge w:val="restart"/>
            <w:shd w:val="clear" w:color="auto" w:fill="auto"/>
          </w:tcPr>
          <w:p w14:paraId="4C7541BF" w14:textId="77777777" w:rsidR="008A10D5" w:rsidRPr="00912D8D" w:rsidRDefault="008A10D5" w:rsidP="007B74C7">
            <w:pPr>
              <w:rPr>
                <w:rFonts w:ascii="Calibri" w:eastAsia="Calibri" w:hAnsi="Calibri" w:cs="Calibri"/>
              </w:rPr>
            </w:pPr>
            <w:r w:rsidRPr="00912D8D">
              <w:rPr>
                <w:rFonts w:ascii="Calibri" w:eastAsia="Calibri" w:hAnsi="Calibri" w:cs="Calibri"/>
              </w:rPr>
              <w:t>Meet with mentoring supervisor</w:t>
            </w:r>
          </w:p>
        </w:tc>
        <w:tc>
          <w:tcPr>
            <w:tcW w:w="1558" w:type="dxa"/>
            <w:vMerge/>
            <w:shd w:val="clear" w:color="auto" w:fill="auto"/>
          </w:tcPr>
          <w:p w14:paraId="4968182D" w14:textId="77777777" w:rsidR="008A10D5" w:rsidRPr="00912D8D" w:rsidRDefault="008A10D5" w:rsidP="007B74C7">
            <w:pPr>
              <w:rPr>
                <w:rFonts w:ascii="Calibri" w:eastAsia="Calibri" w:hAnsi="Calibri" w:cs="Calibri"/>
              </w:rPr>
            </w:pPr>
          </w:p>
        </w:tc>
        <w:tc>
          <w:tcPr>
            <w:tcW w:w="1558" w:type="dxa"/>
            <w:vMerge w:val="restart"/>
            <w:shd w:val="clear" w:color="auto" w:fill="auto"/>
          </w:tcPr>
          <w:p w14:paraId="397448D8" w14:textId="77777777" w:rsidR="008A10D5" w:rsidRPr="00912D8D" w:rsidRDefault="008A10D5" w:rsidP="007B74C7">
            <w:pPr>
              <w:rPr>
                <w:rFonts w:ascii="Calibri" w:eastAsia="Calibri" w:hAnsi="Calibri" w:cs="Calibri"/>
              </w:rPr>
            </w:pPr>
            <w:r w:rsidRPr="00912D8D">
              <w:rPr>
                <w:rFonts w:ascii="Calibri" w:eastAsia="Calibri" w:hAnsi="Calibri" w:cs="Calibri"/>
              </w:rPr>
              <w:t>UC Davis report writing</w:t>
            </w:r>
          </w:p>
        </w:tc>
        <w:tc>
          <w:tcPr>
            <w:tcW w:w="1559" w:type="dxa"/>
            <w:shd w:val="clear" w:color="auto" w:fill="auto"/>
          </w:tcPr>
          <w:p w14:paraId="3D1B5FC9" w14:textId="77777777" w:rsidR="008A10D5" w:rsidRPr="00912D8D" w:rsidRDefault="008A10D5" w:rsidP="007B74C7">
            <w:pPr>
              <w:rPr>
                <w:rFonts w:ascii="Calibri" w:eastAsia="Calibri" w:hAnsi="Calibri" w:cs="Calibri"/>
              </w:rPr>
            </w:pPr>
            <w:r w:rsidRPr="00912D8D">
              <w:rPr>
                <w:rFonts w:ascii="Calibri" w:eastAsia="Calibri" w:hAnsi="Calibri" w:cs="Calibri"/>
              </w:rPr>
              <w:t>Prep Neurocog group</w:t>
            </w:r>
          </w:p>
          <w:p w14:paraId="5E366946" w14:textId="77777777" w:rsidR="008A10D5" w:rsidRPr="00912D8D" w:rsidRDefault="008A10D5" w:rsidP="007B74C7">
            <w:pPr>
              <w:rPr>
                <w:rFonts w:ascii="Calibri" w:eastAsia="Calibri" w:hAnsi="Calibri" w:cs="Calibri"/>
              </w:rPr>
            </w:pPr>
          </w:p>
        </w:tc>
      </w:tr>
      <w:tr w:rsidR="008A10D5" w:rsidRPr="00D02438" w14:paraId="0F5529CD" w14:textId="77777777" w:rsidTr="00912D8D">
        <w:tc>
          <w:tcPr>
            <w:tcW w:w="1558" w:type="dxa"/>
            <w:shd w:val="clear" w:color="auto" w:fill="auto"/>
          </w:tcPr>
          <w:p w14:paraId="68FAA3B9" w14:textId="77777777" w:rsidR="008A10D5" w:rsidRPr="00912D8D" w:rsidRDefault="008A10D5" w:rsidP="007B74C7">
            <w:pPr>
              <w:rPr>
                <w:rFonts w:ascii="Calibri" w:eastAsia="Calibri" w:hAnsi="Calibri" w:cs="Calibri"/>
              </w:rPr>
            </w:pPr>
            <w:r w:rsidRPr="00912D8D">
              <w:rPr>
                <w:rFonts w:ascii="Calibri" w:eastAsia="Calibri" w:hAnsi="Calibri" w:cs="Calibri"/>
              </w:rPr>
              <w:t>9:00</w:t>
            </w:r>
          </w:p>
          <w:p w14:paraId="7267D49C" w14:textId="77777777" w:rsidR="008A10D5" w:rsidRPr="00912D8D" w:rsidRDefault="008A10D5" w:rsidP="007B74C7">
            <w:pPr>
              <w:rPr>
                <w:rFonts w:ascii="Calibri" w:eastAsia="Calibri" w:hAnsi="Calibri" w:cs="Calibri"/>
              </w:rPr>
            </w:pPr>
          </w:p>
          <w:p w14:paraId="14544DCD" w14:textId="77777777" w:rsidR="008A10D5" w:rsidRPr="00912D8D" w:rsidRDefault="008A10D5" w:rsidP="007B74C7">
            <w:pPr>
              <w:rPr>
                <w:rFonts w:ascii="Calibri" w:eastAsia="Calibri" w:hAnsi="Calibri" w:cs="Calibri"/>
              </w:rPr>
            </w:pPr>
          </w:p>
        </w:tc>
        <w:tc>
          <w:tcPr>
            <w:tcW w:w="1558" w:type="dxa"/>
            <w:vMerge w:val="restart"/>
            <w:shd w:val="clear" w:color="auto" w:fill="auto"/>
          </w:tcPr>
          <w:p w14:paraId="01395EF5" w14:textId="77777777" w:rsidR="008A10D5" w:rsidRPr="00912D8D" w:rsidRDefault="008A10D5" w:rsidP="007B74C7">
            <w:pPr>
              <w:rPr>
                <w:rFonts w:ascii="Calibri" w:eastAsia="Calibri" w:hAnsi="Calibri" w:cs="Calibri"/>
              </w:rPr>
            </w:pPr>
            <w:r w:rsidRPr="00912D8D">
              <w:rPr>
                <w:rFonts w:ascii="Calibri" w:eastAsia="Calibri" w:hAnsi="Calibri" w:cs="Calibri"/>
              </w:rPr>
              <w:t>VA Neuropsych assessment</w:t>
            </w:r>
          </w:p>
        </w:tc>
        <w:tc>
          <w:tcPr>
            <w:tcW w:w="1559" w:type="dxa"/>
            <w:vMerge/>
            <w:shd w:val="clear" w:color="auto" w:fill="auto"/>
          </w:tcPr>
          <w:p w14:paraId="10FC9A4C" w14:textId="77777777" w:rsidR="008A10D5" w:rsidRPr="00912D8D" w:rsidRDefault="008A10D5" w:rsidP="007B74C7">
            <w:pPr>
              <w:rPr>
                <w:rFonts w:ascii="Calibri" w:eastAsia="Calibri" w:hAnsi="Calibri" w:cs="Calibri"/>
              </w:rPr>
            </w:pPr>
          </w:p>
        </w:tc>
        <w:tc>
          <w:tcPr>
            <w:tcW w:w="1558" w:type="dxa"/>
            <w:vMerge w:val="restart"/>
            <w:shd w:val="clear" w:color="auto" w:fill="auto"/>
          </w:tcPr>
          <w:p w14:paraId="45B81F6A" w14:textId="77777777" w:rsidR="008A10D5" w:rsidRPr="00912D8D" w:rsidRDefault="008A10D5" w:rsidP="007B74C7">
            <w:pPr>
              <w:rPr>
                <w:rFonts w:ascii="Calibri" w:eastAsia="Calibri" w:hAnsi="Calibri" w:cs="Calibri"/>
              </w:rPr>
            </w:pPr>
            <w:r w:rsidRPr="00912D8D">
              <w:rPr>
                <w:rFonts w:ascii="Calibri" w:eastAsia="Calibri" w:hAnsi="Calibri" w:cs="Calibri"/>
              </w:rPr>
              <w:t>UC Davis supervision</w:t>
            </w:r>
          </w:p>
        </w:tc>
        <w:tc>
          <w:tcPr>
            <w:tcW w:w="1558" w:type="dxa"/>
            <w:vMerge/>
            <w:shd w:val="clear" w:color="auto" w:fill="auto"/>
          </w:tcPr>
          <w:p w14:paraId="439A07A0"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07236CAE" w14:textId="77777777" w:rsidR="008A10D5" w:rsidRPr="00912D8D" w:rsidRDefault="008A10D5" w:rsidP="007B74C7">
            <w:pPr>
              <w:rPr>
                <w:rFonts w:ascii="Calibri" w:eastAsia="Calibri" w:hAnsi="Calibri" w:cs="Calibri"/>
              </w:rPr>
            </w:pPr>
          </w:p>
          <w:p w14:paraId="750D03BC" w14:textId="77777777" w:rsidR="008A10D5" w:rsidRPr="00912D8D" w:rsidRDefault="008A10D5" w:rsidP="007B74C7">
            <w:pPr>
              <w:rPr>
                <w:rFonts w:ascii="Calibri" w:eastAsia="Calibri" w:hAnsi="Calibri" w:cs="Calibri"/>
              </w:rPr>
            </w:pPr>
            <w:r w:rsidRPr="00912D8D">
              <w:rPr>
                <w:rFonts w:ascii="Calibri" w:eastAsia="Calibri" w:hAnsi="Calibri" w:cs="Calibri"/>
              </w:rPr>
              <w:t>Neurocog Rehab Group</w:t>
            </w:r>
          </w:p>
        </w:tc>
      </w:tr>
      <w:tr w:rsidR="008A10D5" w:rsidRPr="00D02438" w14:paraId="14DC6D63" w14:textId="77777777" w:rsidTr="00912D8D">
        <w:tc>
          <w:tcPr>
            <w:tcW w:w="1558" w:type="dxa"/>
            <w:shd w:val="clear" w:color="auto" w:fill="auto"/>
          </w:tcPr>
          <w:p w14:paraId="51316388" w14:textId="77777777" w:rsidR="008A10D5" w:rsidRPr="00912D8D" w:rsidRDefault="008A10D5" w:rsidP="007B74C7">
            <w:pPr>
              <w:rPr>
                <w:rFonts w:ascii="Calibri" w:eastAsia="Calibri" w:hAnsi="Calibri" w:cs="Calibri"/>
              </w:rPr>
            </w:pPr>
            <w:r w:rsidRPr="00912D8D">
              <w:rPr>
                <w:rFonts w:ascii="Calibri" w:eastAsia="Calibri" w:hAnsi="Calibri" w:cs="Calibri"/>
              </w:rPr>
              <w:t>9:30</w:t>
            </w:r>
          </w:p>
          <w:p w14:paraId="6EC42BE0" w14:textId="77777777" w:rsidR="008A10D5" w:rsidRPr="00912D8D" w:rsidRDefault="008A10D5" w:rsidP="007B74C7">
            <w:pPr>
              <w:rPr>
                <w:rFonts w:ascii="Calibri" w:eastAsia="Calibri" w:hAnsi="Calibri" w:cs="Calibri"/>
              </w:rPr>
            </w:pPr>
          </w:p>
          <w:p w14:paraId="76D4178C" w14:textId="77777777" w:rsidR="008A10D5" w:rsidRPr="00912D8D" w:rsidRDefault="008A10D5" w:rsidP="007B74C7">
            <w:pPr>
              <w:rPr>
                <w:rFonts w:ascii="Calibri" w:eastAsia="Calibri" w:hAnsi="Calibri" w:cs="Calibri"/>
              </w:rPr>
            </w:pPr>
          </w:p>
        </w:tc>
        <w:tc>
          <w:tcPr>
            <w:tcW w:w="1558" w:type="dxa"/>
            <w:vMerge/>
            <w:shd w:val="clear" w:color="auto" w:fill="auto"/>
          </w:tcPr>
          <w:p w14:paraId="41985AB5"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0CDCAD8B" w14:textId="77777777" w:rsidR="008A10D5" w:rsidRPr="00912D8D" w:rsidRDefault="008A10D5" w:rsidP="007B74C7">
            <w:pPr>
              <w:rPr>
                <w:rFonts w:ascii="Calibri" w:eastAsia="Calibri" w:hAnsi="Calibri" w:cs="Calibri"/>
              </w:rPr>
            </w:pPr>
            <w:r w:rsidRPr="00912D8D">
              <w:rPr>
                <w:rFonts w:ascii="Calibri" w:eastAsia="Calibri" w:hAnsi="Calibri" w:cs="Calibri"/>
              </w:rPr>
              <w:t>VA Neuropsych report writing</w:t>
            </w:r>
          </w:p>
        </w:tc>
        <w:tc>
          <w:tcPr>
            <w:tcW w:w="1558" w:type="dxa"/>
            <w:vMerge/>
            <w:shd w:val="clear" w:color="auto" w:fill="auto"/>
          </w:tcPr>
          <w:p w14:paraId="08FA7488" w14:textId="77777777" w:rsidR="008A10D5" w:rsidRPr="00912D8D" w:rsidRDefault="008A10D5" w:rsidP="007B74C7">
            <w:pPr>
              <w:rPr>
                <w:rFonts w:ascii="Calibri" w:eastAsia="Calibri" w:hAnsi="Calibri" w:cs="Calibri"/>
              </w:rPr>
            </w:pPr>
          </w:p>
        </w:tc>
        <w:tc>
          <w:tcPr>
            <w:tcW w:w="1558" w:type="dxa"/>
            <w:vMerge/>
            <w:shd w:val="clear" w:color="auto" w:fill="auto"/>
          </w:tcPr>
          <w:p w14:paraId="0B554061" w14:textId="77777777" w:rsidR="008A10D5" w:rsidRPr="00912D8D" w:rsidRDefault="008A10D5" w:rsidP="007B74C7">
            <w:pPr>
              <w:rPr>
                <w:rFonts w:ascii="Calibri" w:eastAsia="Calibri" w:hAnsi="Calibri" w:cs="Calibri"/>
              </w:rPr>
            </w:pPr>
          </w:p>
        </w:tc>
        <w:tc>
          <w:tcPr>
            <w:tcW w:w="1559" w:type="dxa"/>
            <w:vMerge/>
            <w:shd w:val="clear" w:color="auto" w:fill="auto"/>
          </w:tcPr>
          <w:p w14:paraId="60937AD7" w14:textId="77777777" w:rsidR="008A10D5" w:rsidRPr="00912D8D" w:rsidRDefault="008A10D5" w:rsidP="007B74C7">
            <w:pPr>
              <w:rPr>
                <w:rFonts w:ascii="Calibri" w:eastAsia="Calibri" w:hAnsi="Calibri" w:cs="Calibri"/>
              </w:rPr>
            </w:pPr>
          </w:p>
        </w:tc>
      </w:tr>
      <w:tr w:rsidR="008A10D5" w:rsidRPr="00D02438" w14:paraId="12F3FB8F" w14:textId="77777777" w:rsidTr="00912D8D">
        <w:tc>
          <w:tcPr>
            <w:tcW w:w="1558" w:type="dxa"/>
            <w:shd w:val="clear" w:color="auto" w:fill="auto"/>
          </w:tcPr>
          <w:p w14:paraId="675D3C4A" w14:textId="77777777" w:rsidR="008A10D5" w:rsidRPr="00912D8D" w:rsidRDefault="008A10D5" w:rsidP="007B74C7">
            <w:pPr>
              <w:rPr>
                <w:rFonts w:ascii="Calibri" w:eastAsia="Calibri" w:hAnsi="Calibri" w:cs="Calibri"/>
              </w:rPr>
            </w:pPr>
            <w:r w:rsidRPr="00912D8D">
              <w:rPr>
                <w:rFonts w:ascii="Calibri" w:eastAsia="Calibri" w:hAnsi="Calibri" w:cs="Calibri"/>
              </w:rPr>
              <w:t>10:00</w:t>
            </w:r>
          </w:p>
          <w:p w14:paraId="7EDECE1A" w14:textId="77777777" w:rsidR="008A10D5" w:rsidRPr="00912D8D" w:rsidRDefault="008A10D5" w:rsidP="007B74C7">
            <w:pPr>
              <w:rPr>
                <w:rFonts w:ascii="Calibri" w:eastAsia="Calibri" w:hAnsi="Calibri" w:cs="Calibri"/>
              </w:rPr>
            </w:pPr>
          </w:p>
          <w:p w14:paraId="4495B8E0" w14:textId="77777777" w:rsidR="008A10D5" w:rsidRPr="00912D8D" w:rsidRDefault="008A10D5" w:rsidP="007B74C7">
            <w:pPr>
              <w:rPr>
                <w:rFonts w:ascii="Calibri" w:eastAsia="Calibri" w:hAnsi="Calibri" w:cs="Calibri"/>
              </w:rPr>
            </w:pPr>
          </w:p>
        </w:tc>
        <w:tc>
          <w:tcPr>
            <w:tcW w:w="1558" w:type="dxa"/>
            <w:vMerge/>
            <w:shd w:val="clear" w:color="auto" w:fill="auto"/>
          </w:tcPr>
          <w:p w14:paraId="3EE245E9" w14:textId="77777777" w:rsidR="008A10D5" w:rsidRPr="00912D8D" w:rsidRDefault="008A10D5" w:rsidP="007B74C7">
            <w:pPr>
              <w:rPr>
                <w:rFonts w:ascii="Calibri" w:eastAsia="Calibri" w:hAnsi="Calibri" w:cs="Calibri"/>
              </w:rPr>
            </w:pPr>
          </w:p>
        </w:tc>
        <w:tc>
          <w:tcPr>
            <w:tcW w:w="1559" w:type="dxa"/>
            <w:vMerge/>
            <w:shd w:val="clear" w:color="auto" w:fill="auto"/>
          </w:tcPr>
          <w:p w14:paraId="09A0E200" w14:textId="77777777" w:rsidR="008A10D5" w:rsidRPr="00912D8D" w:rsidRDefault="008A10D5" w:rsidP="007B74C7">
            <w:pPr>
              <w:rPr>
                <w:rFonts w:ascii="Calibri" w:eastAsia="Calibri" w:hAnsi="Calibri" w:cs="Calibri"/>
              </w:rPr>
            </w:pPr>
          </w:p>
        </w:tc>
        <w:tc>
          <w:tcPr>
            <w:tcW w:w="1558" w:type="dxa"/>
            <w:vMerge w:val="restart"/>
            <w:shd w:val="clear" w:color="auto" w:fill="auto"/>
          </w:tcPr>
          <w:p w14:paraId="7C0AD21E" w14:textId="77777777" w:rsidR="008A10D5" w:rsidRPr="00912D8D" w:rsidRDefault="008A10D5" w:rsidP="007B74C7">
            <w:pPr>
              <w:rPr>
                <w:rFonts w:ascii="Calibri" w:eastAsia="Calibri" w:hAnsi="Calibri" w:cs="Calibri"/>
              </w:rPr>
            </w:pPr>
            <w:r w:rsidRPr="00912D8D">
              <w:rPr>
                <w:rFonts w:ascii="Calibri" w:eastAsia="Calibri" w:hAnsi="Calibri" w:cs="Calibri"/>
              </w:rPr>
              <w:t>UC Davis Neuropsych assessment</w:t>
            </w:r>
          </w:p>
        </w:tc>
        <w:tc>
          <w:tcPr>
            <w:tcW w:w="1558" w:type="dxa"/>
            <w:vMerge/>
            <w:shd w:val="clear" w:color="auto" w:fill="auto"/>
          </w:tcPr>
          <w:p w14:paraId="462BCAF9" w14:textId="77777777" w:rsidR="008A10D5" w:rsidRPr="00912D8D" w:rsidRDefault="008A10D5" w:rsidP="007B74C7">
            <w:pPr>
              <w:rPr>
                <w:rFonts w:ascii="Calibri" w:eastAsia="Calibri" w:hAnsi="Calibri" w:cs="Calibri"/>
              </w:rPr>
            </w:pPr>
          </w:p>
        </w:tc>
        <w:tc>
          <w:tcPr>
            <w:tcW w:w="1559" w:type="dxa"/>
            <w:vMerge/>
            <w:shd w:val="clear" w:color="auto" w:fill="auto"/>
          </w:tcPr>
          <w:p w14:paraId="191698E3" w14:textId="77777777" w:rsidR="008A10D5" w:rsidRPr="00912D8D" w:rsidRDefault="008A10D5" w:rsidP="007B74C7">
            <w:pPr>
              <w:rPr>
                <w:rFonts w:ascii="Calibri" w:eastAsia="Calibri" w:hAnsi="Calibri" w:cs="Calibri"/>
              </w:rPr>
            </w:pPr>
          </w:p>
        </w:tc>
      </w:tr>
      <w:tr w:rsidR="008A10D5" w:rsidRPr="00D02438" w14:paraId="68E442E9" w14:textId="77777777" w:rsidTr="00912D8D">
        <w:tc>
          <w:tcPr>
            <w:tcW w:w="1558" w:type="dxa"/>
            <w:shd w:val="clear" w:color="auto" w:fill="auto"/>
          </w:tcPr>
          <w:p w14:paraId="35064E2E" w14:textId="77777777" w:rsidR="008A10D5" w:rsidRPr="00912D8D" w:rsidRDefault="008A10D5" w:rsidP="007B74C7">
            <w:pPr>
              <w:rPr>
                <w:rFonts w:ascii="Calibri" w:eastAsia="Calibri" w:hAnsi="Calibri" w:cs="Calibri"/>
              </w:rPr>
            </w:pPr>
            <w:r w:rsidRPr="00912D8D">
              <w:rPr>
                <w:rFonts w:ascii="Calibri" w:eastAsia="Calibri" w:hAnsi="Calibri" w:cs="Calibri"/>
              </w:rPr>
              <w:t>10:30</w:t>
            </w:r>
          </w:p>
          <w:p w14:paraId="4DF1FB26" w14:textId="77777777" w:rsidR="008A10D5" w:rsidRPr="00912D8D" w:rsidRDefault="008A10D5" w:rsidP="007B74C7">
            <w:pPr>
              <w:rPr>
                <w:rFonts w:ascii="Calibri" w:eastAsia="Calibri" w:hAnsi="Calibri" w:cs="Calibri"/>
              </w:rPr>
            </w:pPr>
          </w:p>
          <w:p w14:paraId="573CC2BC" w14:textId="77777777" w:rsidR="008A10D5" w:rsidRPr="00912D8D" w:rsidRDefault="008A10D5" w:rsidP="007B74C7">
            <w:pPr>
              <w:rPr>
                <w:rFonts w:ascii="Calibri" w:eastAsia="Calibri" w:hAnsi="Calibri" w:cs="Calibri"/>
              </w:rPr>
            </w:pPr>
          </w:p>
        </w:tc>
        <w:tc>
          <w:tcPr>
            <w:tcW w:w="1558" w:type="dxa"/>
            <w:vMerge/>
            <w:shd w:val="clear" w:color="auto" w:fill="auto"/>
          </w:tcPr>
          <w:p w14:paraId="51078FA5" w14:textId="77777777" w:rsidR="008A10D5" w:rsidRPr="00912D8D" w:rsidRDefault="008A10D5" w:rsidP="007B74C7">
            <w:pPr>
              <w:rPr>
                <w:rFonts w:ascii="Calibri" w:eastAsia="Calibri" w:hAnsi="Calibri" w:cs="Calibri"/>
              </w:rPr>
            </w:pPr>
          </w:p>
        </w:tc>
        <w:tc>
          <w:tcPr>
            <w:tcW w:w="1559" w:type="dxa"/>
            <w:vMerge/>
            <w:shd w:val="clear" w:color="auto" w:fill="auto"/>
          </w:tcPr>
          <w:p w14:paraId="2A1E959E" w14:textId="77777777" w:rsidR="008A10D5" w:rsidRPr="00912D8D" w:rsidRDefault="008A10D5" w:rsidP="007B74C7">
            <w:pPr>
              <w:rPr>
                <w:rFonts w:ascii="Calibri" w:eastAsia="Calibri" w:hAnsi="Calibri" w:cs="Calibri"/>
              </w:rPr>
            </w:pPr>
          </w:p>
        </w:tc>
        <w:tc>
          <w:tcPr>
            <w:tcW w:w="1558" w:type="dxa"/>
            <w:vMerge/>
            <w:shd w:val="clear" w:color="auto" w:fill="auto"/>
          </w:tcPr>
          <w:p w14:paraId="725E9EB8" w14:textId="77777777" w:rsidR="008A10D5" w:rsidRPr="00912D8D" w:rsidRDefault="008A10D5" w:rsidP="007B74C7">
            <w:pPr>
              <w:rPr>
                <w:rFonts w:ascii="Calibri" w:eastAsia="Calibri" w:hAnsi="Calibri" w:cs="Calibri"/>
              </w:rPr>
            </w:pPr>
          </w:p>
        </w:tc>
        <w:tc>
          <w:tcPr>
            <w:tcW w:w="1558" w:type="dxa"/>
            <w:vMerge/>
            <w:shd w:val="clear" w:color="auto" w:fill="auto"/>
          </w:tcPr>
          <w:p w14:paraId="32FBEE42" w14:textId="77777777" w:rsidR="008A10D5" w:rsidRPr="00912D8D" w:rsidRDefault="008A10D5" w:rsidP="007B74C7">
            <w:pPr>
              <w:rPr>
                <w:rFonts w:ascii="Calibri" w:eastAsia="Calibri" w:hAnsi="Calibri" w:cs="Calibri"/>
              </w:rPr>
            </w:pPr>
          </w:p>
        </w:tc>
        <w:tc>
          <w:tcPr>
            <w:tcW w:w="1559" w:type="dxa"/>
            <w:shd w:val="clear" w:color="auto" w:fill="auto"/>
          </w:tcPr>
          <w:p w14:paraId="05F025BC" w14:textId="77777777" w:rsidR="008A10D5" w:rsidRPr="00912D8D" w:rsidRDefault="008A10D5" w:rsidP="007B74C7">
            <w:pPr>
              <w:rPr>
                <w:rFonts w:ascii="Calibri" w:eastAsia="Calibri" w:hAnsi="Calibri" w:cs="Calibri"/>
              </w:rPr>
            </w:pPr>
            <w:r w:rsidRPr="00912D8D">
              <w:rPr>
                <w:rFonts w:ascii="Calibri" w:eastAsia="Calibri" w:hAnsi="Calibri" w:cs="Calibri"/>
              </w:rPr>
              <w:t>Neurocog group notes</w:t>
            </w:r>
          </w:p>
        </w:tc>
      </w:tr>
      <w:tr w:rsidR="008A10D5" w:rsidRPr="00D02438" w14:paraId="2EBA9168" w14:textId="77777777" w:rsidTr="00912D8D">
        <w:tc>
          <w:tcPr>
            <w:tcW w:w="1558" w:type="dxa"/>
            <w:shd w:val="clear" w:color="auto" w:fill="auto"/>
          </w:tcPr>
          <w:p w14:paraId="17E7C588" w14:textId="77777777" w:rsidR="008A10D5" w:rsidRPr="00912D8D" w:rsidRDefault="008A10D5" w:rsidP="007B74C7">
            <w:pPr>
              <w:rPr>
                <w:rFonts w:ascii="Calibri" w:eastAsia="Calibri" w:hAnsi="Calibri" w:cs="Calibri"/>
              </w:rPr>
            </w:pPr>
            <w:r w:rsidRPr="00912D8D">
              <w:rPr>
                <w:rFonts w:ascii="Calibri" w:eastAsia="Calibri" w:hAnsi="Calibri" w:cs="Calibri"/>
              </w:rPr>
              <w:t>11:00</w:t>
            </w:r>
          </w:p>
          <w:p w14:paraId="3191A090" w14:textId="77777777" w:rsidR="008A10D5" w:rsidRPr="00912D8D" w:rsidRDefault="008A10D5" w:rsidP="007B74C7">
            <w:pPr>
              <w:rPr>
                <w:rFonts w:ascii="Calibri" w:eastAsia="Calibri" w:hAnsi="Calibri" w:cs="Calibri"/>
              </w:rPr>
            </w:pPr>
          </w:p>
          <w:p w14:paraId="3AC989F5" w14:textId="77777777" w:rsidR="008A10D5" w:rsidRPr="00912D8D" w:rsidRDefault="008A10D5" w:rsidP="007B74C7">
            <w:pPr>
              <w:rPr>
                <w:rFonts w:ascii="Calibri" w:eastAsia="Calibri" w:hAnsi="Calibri" w:cs="Calibri"/>
              </w:rPr>
            </w:pPr>
          </w:p>
        </w:tc>
        <w:tc>
          <w:tcPr>
            <w:tcW w:w="1558" w:type="dxa"/>
            <w:vMerge/>
            <w:shd w:val="clear" w:color="auto" w:fill="auto"/>
          </w:tcPr>
          <w:p w14:paraId="60BE4715" w14:textId="77777777" w:rsidR="008A10D5" w:rsidRPr="00912D8D" w:rsidRDefault="008A10D5" w:rsidP="007B74C7">
            <w:pPr>
              <w:rPr>
                <w:rFonts w:ascii="Calibri" w:eastAsia="Calibri" w:hAnsi="Calibri" w:cs="Calibri"/>
              </w:rPr>
            </w:pPr>
          </w:p>
        </w:tc>
        <w:tc>
          <w:tcPr>
            <w:tcW w:w="1559" w:type="dxa"/>
            <w:vMerge/>
            <w:shd w:val="clear" w:color="auto" w:fill="auto"/>
          </w:tcPr>
          <w:p w14:paraId="7EB9CA9D" w14:textId="77777777" w:rsidR="008A10D5" w:rsidRPr="00912D8D" w:rsidRDefault="008A10D5" w:rsidP="007B74C7">
            <w:pPr>
              <w:rPr>
                <w:rFonts w:ascii="Calibri" w:eastAsia="Calibri" w:hAnsi="Calibri" w:cs="Calibri"/>
              </w:rPr>
            </w:pPr>
          </w:p>
        </w:tc>
        <w:tc>
          <w:tcPr>
            <w:tcW w:w="1558" w:type="dxa"/>
            <w:vMerge/>
            <w:shd w:val="clear" w:color="auto" w:fill="auto"/>
          </w:tcPr>
          <w:p w14:paraId="389EEF02" w14:textId="77777777" w:rsidR="008A10D5" w:rsidRPr="00912D8D" w:rsidRDefault="008A10D5" w:rsidP="007B74C7">
            <w:pPr>
              <w:rPr>
                <w:rFonts w:ascii="Calibri" w:eastAsia="Calibri" w:hAnsi="Calibri" w:cs="Calibri"/>
              </w:rPr>
            </w:pPr>
          </w:p>
        </w:tc>
        <w:tc>
          <w:tcPr>
            <w:tcW w:w="1558" w:type="dxa"/>
            <w:vMerge w:val="restart"/>
            <w:shd w:val="clear" w:color="auto" w:fill="auto"/>
          </w:tcPr>
          <w:p w14:paraId="4443F0E0" w14:textId="77777777" w:rsidR="008A10D5" w:rsidRPr="00912D8D" w:rsidRDefault="008A10D5" w:rsidP="007B74C7">
            <w:pPr>
              <w:rPr>
                <w:rFonts w:ascii="Calibri" w:eastAsia="Calibri" w:hAnsi="Calibri" w:cs="Calibri"/>
              </w:rPr>
            </w:pPr>
            <w:r w:rsidRPr="00912D8D">
              <w:rPr>
                <w:rFonts w:ascii="Calibri" w:eastAsia="Calibri" w:hAnsi="Calibri" w:cs="Calibri"/>
              </w:rPr>
              <w:t xml:space="preserve">VA Neuropsych case supervision </w:t>
            </w:r>
          </w:p>
        </w:tc>
        <w:tc>
          <w:tcPr>
            <w:tcW w:w="1559" w:type="dxa"/>
            <w:shd w:val="clear" w:color="auto" w:fill="auto"/>
          </w:tcPr>
          <w:p w14:paraId="7D7C9059" w14:textId="77777777" w:rsidR="008A10D5" w:rsidRPr="00912D8D" w:rsidRDefault="008A10D5" w:rsidP="007B74C7">
            <w:pPr>
              <w:rPr>
                <w:rFonts w:ascii="Calibri" w:eastAsia="Calibri" w:hAnsi="Calibri" w:cs="Calibri"/>
              </w:rPr>
            </w:pPr>
            <w:r w:rsidRPr="00912D8D">
              <w:rPr>
                <w:rFonts w:ascii="Calibri" w:eastAsia="Calibri" w:hAnsi="Calibri" w:cs="Calibri"/>
              </w:rPr>
              <w:t>Prep for Neurocog patients</w:t>
            </w:r>
          </w:p>
        </w:tc>
      </w:tr>
      <w:tr w:rsidR="008A10D5" w:rsidRPr="00D02438" w14:paraId="7A03A54D" w14:textId="77777777" w:rsidTr="00912D8D">
        <w:tc>
          <w:tcPr>
            <w:tcW w:w="1558" w:type="dxa"/>
            <w:shd w:val="clear" w:color="auto" w:fill="auto"/>
          </w:tcPr>
          <w:p w14:paraId="46690BFC" w14:textId="77777777" w:rsidR="008A10D5" w:rsidRPr="00912D8D" w:rsidRDefault="008A10D5" w:rsidP="007B74C7">
            <w:pPr>
              <w:rPr>
                <w:rFonts w:ascii="Calibri" w:eastAsia="Calibri" w:hAnsi="Calibri" w:cs="Calibri"/>
              </w:rPr>
            </w:pPr>
            <w:r w:rsidRPr="00912D8D">
              <w:rPr>
                <w:rFonts w:ascii="Calibri" w:eastAsia="Calibri" w:hAnsi="Calibri" w:cs="Calibri"/>
              </w:rPr>
              <w:t>11:30</w:t>
            </w:r>
          </w:p>
          <w:p w14:paraId="46FDAE25" w14:textId="77777777" w:rsidR="008A10D5" w:rsidRPr="00912D8D" w:rsidRDefault="008A10D5" w:rsidP="007B74C7">
            <w:pPr>
              <w:rPr>
                <w:rFonts w:ascii="Calibri" w:eastAsia="Calibri" w:hAnsi="Calibri" w:cs="Calibri"/>
              </w:rPr>
            </w:pPr>
          </w:p>
          <w:p w14:paraId="0D0E94FD" w14:textId="77777777" w:rsidR="008A10D5" w:rsidRPr="00912D8D" w:rsidRDefault="008A10D5" w:rsidP="007B74C7">
            <w:pPr>
              <w:rPr>
                <w:rFonts w:ascii="Calibri" w:eastAsia="Calibri" w:hAnsi="Calibri" w:cs="Calibri"/>
              </w:rPr>
            </w:pPr>
          </w:p>
        </w:tc>
        <w:tc>
          <w:tcPr>
            <w:tcW w:w="1558" w:type="dxa"/>
            <w:vMerge/>
            <w:shd w:val="clear" w:color="auto" w:fill="auto"/>
          </w:tcPr>
          <w:p w14:paraId="037675B2" w14:textId="77777777" w:rsidR="008A10D5" w:rsidRPr="00912D8D" w:rsidRDefault="008A10D5" w:rsidP="007B74C7">
            <w:pPr>
              <w:rPr>
                <w:rFonts w:ascii="Calibri" w:eastAsia="Calibri" w:hAnsi="Calibri" w:cs="Calibri"/>
              </w:rPr>
            </w:pPr>
          </w:p>
        </w:tc>
        <w:tc>
          <w:tcPr>
            <w:tcW w:w="1559" w:type="dxa"/>
            <w:vMerge/>
            <w:shd w:val="clear" w:color="auto" w:fill="auto"/>
          </w:tcPr>
          <w:p w14:paraId="728DE196" w14:textId="77777777" w:rsidR="008A10D5" w:rsidRPr="00912D8D" w:rsidRDefault="008A10D5" w:rsidP="007B74C7">
            <w:pPr>
              <w:rPr>
                <w:rFonts w:ascii="Calibri" w:eastAsia="Calibri" w:hAnsi="Calibri" w:cs="Calibri"/>
              </w:rPr>
            </w:pPr>
          </w:p>
        </w:tc>
        <w:tc>
          <w:tcPr>
            <w:tcW w:w="1558" w:type="dxa"/>
            <w:vMerge/>
            <w:shd w:val="clear" w:color="auto" w:fill="auto"/>
          </w:tcPr>
          <w:p w14:paraId="481432F9" w14:textId="77777777" w:rsidR="008A10D5" w:rsidRPr="00912D8D" w:rsidRDefault="008A10D5" w:rsidP="007B74C7">
            <w:pPr>
              <w:rPr>
                <w:rFonts w:ascii="Calibri" w:eastAsia="Calibri" w:hAnsi="Calibri" w:cs="Calibri"/>
              </w:rPr>
            </w:pPr>
          </w:p>
        </w:tc>
        <w:tc>
          <w:tcPr>
            <w:tcW w:w="1558" w:type="dxa"/>
            <w:vMerge/>
            <w:shd w:val="clear" w:color="auto" w:fill="auto"/>
          </w:tcPr>
          <w:p w14:paraId="49F4617C"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3F4CA285" w14:textId="77777777" w:rsidR="008A10D5" w:rsidRPr="00912D8D" w:rsidRDefault="008A10D5" w:rsidP="007B74C7">
            <w:pPr>
              <w:rPr>
                <w:rFonts w:ascii="Calibri" w:eastAsia="Calibri" w:hAnsi="Calibri" w:cs="Calibri"/>
              </w:rPr>
            </w:pPr>
            <w:r w:rsidRPr="00912D8D">
              <w:rPr>
                <w:rFonts w:ascii="Calibri" w:eastAsia="Calibri" w:hAnsi="Calibri" w:cs="Calibri"/>
              </w:rPr>
              <w:t>Neurocog outpatient</w:t>
            </w:r>
          </w:p>
        </w:tc>
      </w:tr>
      <w:tr w:rsidR="008A10D5" w:rsidRPr="00D02438" w14:paraId="45088E54" w14:textId="77777777" w:rsidTr="00912D8D">
        <w:tc>
          <w:tcPr>
            <w:tcW w:w="1558" w:type="dxa"/>
            <w:shd w:val="clear" w:color="auto" w:fill="auto"/>
          </w:tcPr>
          <w:p w14:paraId="78E964C5" w14:textId="77777777" w:rsidR="008A10D5" w:rsidRPr="00912D8D" w:rsidRDefault="008A10D5" w:rsidP="007B74C7">
            <w:pPr>
              <w:rPr>
                <w:rFonts w:ascii="Calibri" w:eastAsia="Calibri" w:hAnsi="Calibri" w:cs="Calibri"/>
              </w:rPr>
            </w:pPr>
            <w:r w:rsidRPr="00912D8D">
              <w:rPr>
                <w:rFonts w:ascii="Calibri" w:eastAsia="Calibri" w:hAnsi="Calibri" w:cs="Calibri"/>
              </w:rPr>
              <w:t>12:00</w:t>
            </w:r>
          </w:p>
          <w:p w14:paraId="2CCBC5B0" w14:textId="77777777" w:rsidR="008A10D5" w:rsidRPr="00912D8D" w:rsidRDefault="008A10D5" w:rsidP="007B74C7">
            <w:pPr>
              <w:rPr>
                <w:rFonts w:ascii="Calibri" w:eastAsia="Calibri" w:hAnsi="Calibri" w:cs="Calibri"/>
              </w:rPr>
            </w:pPr>
          </w:p>
          <w:p w14:paraId="206BCEFA" w14:textId="77777777" w:rsidR="008A10D5" w:rsidRPr="00912D8D" w:rsidRDefault="008A10D5" w:rsidP="007B74C7">
            <w:pPr>
              <w:rPr>
                <w:rFonts w:ascii="Calibri" w:eastAsia="Calibri" w:hAnsi="Calibri" w:cs="Calibri"/>
              </w:rPr>
            </w:pPr>
          </w:p>
        </w:tc>
        <w:tc>
          <w:tcPr>
            <w:tcW w:w="1558" w:type="dxa"/>
            <w:vMerge/>
            <w:shd w:val="clear" w:color="auto" w:fill="auto"/>
          </w:tcPr>
          <w:p w14:paraId="62EFFEB9" w14:textId="77777777" w:rsidR="008A10D5" w:rsidRPr="00912D8D" w:rsidRDefault="008A10D5" w:rsidP="007B74C7">
            <w:pPr>
              <w:rPr>
                <w:rFonts w:ascii="Calibri" w:eastAsia="Calibri" w:hAnsi="Calibri" w:cs="Calibri"/>
              </w:rPr>
            </w:pPr>
          </w:p>
        </w:tc>
        <w:tc>
          <w:tcPr>
            <w:tcW w:w="1559" w:type="dxa"/>
            <w:shd w:val="clear" w:color="auto" w:fill="auto"/>
          </w:tcPr>
          <w:p w14:paraId="2C0BD800" w14:textId="77777777" w:rsidR="008A10D5" w:rsidRPr="00912D8D" w:rsidRDefault="008A10D5" w:rsidP="007B74C7">
            <w:pPr>
              <w:rPr>
                <w:rFonts w:ascii="Calibri" w:eastAsia="Calibri" w:hAnsi="Calibri" w:cs="Calibri"/>
              </w:rPr>
            </w:pPr>
            <w:r w:rsidRPr="00912D8D">
              <w:rPr>
                <w:rFonts w:ascii="Calibri" w:eastAsia="Calibri" w:hAnsi="Calibri" w:cs="Calibri"/>
              </w:rPr>
              <w:t>Lunch</w:t>
            </w:r>
          </w:p>
        </w:tc>
        <w:tc>
          <w:tcPr>
            <w:tcW w:w="1558" w:type="dxa"/>
            <w:vMerge/>
            <w:shd w:val="clear" w:color="auto" w:fill="auto"/>
          </w:tcPr>
          <w:p w14:paraId="5D6A34D7" w14:textId="77777777" w:rsidR="008A10D5" w:rsidRPr="00912D8D" w:rsidRDefault="008A10D5" w:rsidP="007B74C7">
            <w:pPr>
              <w:rPr>
                <w:rFonts w:ascii="Calibri" w:eastAsia="Calibri" w:hAnsi="Calibri" w:cs="Calibri"/>
              </w:rPr>
            </w:pPr>
          </w:p>
        </w:tc>
        <w:tc>
          <w:tcPr>
            <w:tcW w:w="1558" w:type="dxa"/>
            <w:vMerge/>
            <w:shd w:val="clear" w:color="auto" w:fill="auto"/>
          </w:tcPr>
          <w:p w14:paraId="4E7A08D3" w14:textId="77777777" w:rsidR="008A10D5" w:rsidRPr="00912D8D" w:rsidRDefault="008A10D5" w:rsidP="007B74C7">
            <w:pPr>
              <w:rPr>
                <w:rFonts w:ascii="Calibri" w:eastAsia="Calibri" w:hAnsi="Calibri" w:cs="Calibri"/>
              </w:rPr>
            </w:pPr>
          </w:p>
        </w:tc>
        <w:tc>
          <w:tcPr>
            <w:tcW w:w="1559" w:type="dxa"/>
            <w:vMerge/>
            <w:shd w:val="clear" w:color="auto" w:fill="auto"/>
          </w:tcPr>
          <w:p w14:paraId="3AB175FF" w14:textId="77777777" w:rsidR="008A10D5" w:rsidRPr="00912D8D" w:rsidRDefault="008A10D5" w:rsidP="007B74C7">
            <w:pPr>
              <w:rPr>
                <w:rFonts w:ascii="Calibri" w:eastAsia="Calibri" w:hAnsi="Calibri" w:cs="Calibri"/>
              </w:rPr>
            </w:pPr>
          </w:p>
        </w:tc>
      </w:tr>
      <w:tr w:rsidR="008A10D5" w:rsidRPr="00D02438" w14:paraId="024263D4" w14:textId="77777777" w:rsidTr="00912D8D">
        <w:tc>
          <w:tcPr>
            <w:tcW w:w="1558" w:type="dxa"/>
            <w:shd w:val="clear" w:color="auto" w:fill="auto"/>
          </w:tcPr>
          <w:p w14:paraId="74490C6C" w14:textId="77777777" w:rsidR="008A10D5" w:rsidRPr="00912D8D" w:rsidRDefault="008A10D5" w:rsidP="007B74C7">
            <w:pPr>
              <w:rPr>
                <w:rFonts w:ascii="Calibri" w:eastAsia="Calibri" w:hAnsi="Calibri" w:cs="Calibri"/>
              </w:rPr>
            </w:pPr>
            <w:r w:rsidRPr="00912D8D">
              <w:rPr>
                <w:rFonts w:ascii="Calibri" w:eastAsia="Calibri" w:hAnsi="Calibri" w:cs="Calibri"/>
              </w:rPr>
              <w:t>12:30</w:t>
            </w:r>
          </w:p>
        </w:tc>
        <w:tc>
          <w:tcPr>
            <w:tcW w:w="1558" w:type="dxa"/>
            <w:shd w:val="clear" w:color="auto" w:fill="auto"/>
          </w:tcPr>
          <w:p w14:paraId="316E7842" w14:textId="77777777" w:rsidR="008A10D5" w:rsidRPr="00912D8D" w:rsidRDefault="008A10D5" w:rsidP="007B74C7">
            <w:pPr>
              <w:rPr>
                <w:rFonts w:ascii="Calibri" w:eastAsia="Calibri" w:hAnsi="Calibri" w:cs="Calibri"/>
              </w:rPr>
            </w:pPr>
            <w:r w:rsidRPr="00912D8D">
              <w:rPr>
                <w:rFonts w:ascii="Calibri" w:eastAsia="Calibri" w:hAnsi="Calibri" w:cs="Calibri"/>
              </w:rPr>
              <w:t>Lunch</w:t>
            </w:r>
          </w:p>
          <w:p w14:paraId="76083A8A" w14:textId="77777777" w:rsidR="008A10D5" w:rsidRPr="00912D8D" w:rsidRDefault="008A10D5" w:rsidP="007B74C7">
            <w:pPr>
              <w:rPr>
                <w:rFonts w:ascii="Calibri" w:eastAsia="Calibri" w:hAnsi="Calibri" w:cs="Calibri"/>
              </w:rPr>
            </w:pPr>
          </w:p>
          <w:p w14:paraId="34BAB3AC"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798BAAEB" w14:textId="77777777" w:rsidR="008A10D5" w:rsidRPr="00912D8D" w:rsidRDefault="008A10D5" w:rsidP="007B74C7">
            <w:pPr>
              <w:rPr>
                <w:rFonts w:ascii="Calibri" w:eastAsia="Calibri" w:hAnsi="Calibri" w:cs="Calibri"/>
              </w:rPr>
            </w:pPr>
            <w:r w:rsidRPr="00912D8D">
              <w:rPr>
                <w:rFonts w:ascii="Calibri" w:eastAsia="Calibri" w:hAnsi="Calibri" w:cs="Calibri"/>
              </w:rPr>
              <w:t>Neuropsych feedback session</w:t>
            </w:r>
          </w:p>
        </w:tc>
        <w:tc>
          <w:tcPr>
            <w:tcW w:w="1558" w:type="dxa"/>
            <w:vMerge/>
            <w:shd w:val="clear" w:color="auto" w:fill="auto"/>
          </w:tcPr>
          <w:p w14:paraId="7E28E69D" w14:textId="77777777" w:rsidR="008A10D5" w:rsidRPr="00912D8D" w:rsidRDefault="008A10D5" w:rsidP="007B74C7">
            <w:pPr>
              <w:rPr>
                <w:rFonts w:ascii="Calibri" w:eastAsia="Calibri" w:hAnsi="Calibri" w:cs="Calibri"/>
              </w:rPr>
            </w:pPr>
          </w:p>
        </w:tc>
        <w:tc>
          <w:tcPr>
            <w:tcW w:w="1558" w:type="dxa"/>
            <w:shd w:val="clear" w:color="auto" w:fill="auto"/>
          </w:tcPr>
          <w:p w14:paraId="02240EF3" w14:textId="77777777" w:rsidR="008A10D5" w:rsidRPr="00912D8D" w:rsidRDefault="008A10D5" w:rsidP="007B74C7">
            <w:pPr>
              <w:rPr>
                <w:rFonts w:ascii="Calibri" w:eastAsia="Calibri" w:hAnsi="Calibri" w:cs="Calibri"/>
              </w:rPr>
            </w:pPr>
            <w:r w:rsidRPr="00912D8D">
              <w:rPr>
                <w:rFonts w:ascii="Calibri" w:eastAsia="Calibri" w:hAnsi="Calibri" w:cs="Calibri"/>
              </w:rPr>
              <w:t>Lunch</w:t>
            </w:r>
          </w:p>
        </w:tc>
        <w:tc>
          <w:tcPr>
            <w:tcW w:w="1559" w:type="dxa"/>
            <w:shd w:val="clear" w:color="auto" w:fill="auto"/>
          </w:tcPr>
          <w:p w14:paraId="3C5E21C5" w14:textId="77777777" w:rsidR="008A10D5" w:rsidRPr="00912D8D" w:rsidRDefault="008A10D5" w:rsidP="007B74C7">
            <w:pPr>
              <w:rPr>
                <w:rFonts w:ascii="Calibri" w:eastAsia="Calibri" w:hAnsi="Calibri" w:cs="Calibri"/>
              </w:rPr>
            </w:pPr>
            <w:r w:rsidRPr="00912D8D">
              <w:rPr>
                <w:rFonts w:ascii="Calibri" w:eastAsia="Calibri" w:hAnsi="Calibri" w:cs="Calibri"/>
              </w:rPr>
              <w:t>Lunch</w:t>
            </w:r>
          </w:p>
        </w:tc>
      </w:tr>
      <w:tr w:rsidR="008A10D5" w:rsidRPr="00D02438" w14:paraId="4D2549E0" w14:textId="77777777" w:rsidTr="00912D8D">
        <w:tc>
          <w:tcPr>
            <w:tcW w:w="1558" w:type="dxa"/>
            <w:shd w:val="clear" w:color="auto" w:fill="auto"/>
          </w:tcPr>
          <w:p w14:paraId="47FC7DA7" w14:textId="77777777" w:rsidR="008A10D5" w:rsidRPr="00912D8D" w:rsidRDefault="008A10D5" w:rsidP="007B74C7">
            <w:pPr>
              <w:rPr>
                <w:rFonts w:ascii="Calibri" w:eastAsia="Calibri" w:hAnsi="Calibri" w:cs="Calibri"/>
              </w:rPr>
            </w:pPr>
            <w:r w:rsidRPr="00912D8D">
              <w:rPr>
                <w:rFonts w:ascii="Calibri" w:eastAsia="Calibri" w:hAnsi="Calibri" w:cs="Calibri"/>
              </w:rPr>
              <w:t>1:00</w:t>
            </w:r>
          </w:p>
          <w:p w14:paraId="3C6D4E01" w14:textId="77777777" w:rsidR="008A10D5" w:rsidRPr="00912D8D" w:rsidRDefault="008A10D5" w:rsidP="007B74C7">
            <w:pPr>
              <w:rPr>
                <w:rFonts w:ascii="Calibri" w:eastAsia="Calibri" w:hAnsi="Calibri" w:cs="Calibri"/>
              </w:rPr>
            </w:pPr>
          </w:p>
          <w:p w14:paraId="48566124" w14:textId="77777777" w:rsidR="008A10D5" w:rsidRPr="00912D8D" w:rsidRDefault="008A10D5" w:rsidP="007B74C7">
            <w:pPr>
              <w:rPr>
                <w:rFonts w:ascii="Calibri" w:eastAsia="Calibri" w:hAnsi="Calibri" w:cs="Calibri"/>
              </w:rPr>
            </w:pPr>
          </w:p>
        </w:tc>
        <w:tc>
          <w:tcPr>
            <w:tcW w:w="1558" w:type="dxa"/>
            <w:vMerge w:val="restart"/>
            <w:shd w:val="clear" w:color="auto" w:fill="auto"/>
          </w:tcPr>
          <w:p w14:paraId="34D987AF" w14:textId="77777777" w:rsidR="008A10D5" w:rsidRPr="00912D8D" w:rsidRDefault="008A10D5" w:rsidP="007B74C7">
            <w:pPr>
              <w:rPr>
                <w:rFonts w:ascii="Calibri" w:eastAsia="Calibri" w:hAnsi="Calibri" w:cs="Calibri"/>
              </w:rPr>
            </w:pPr>
            <w:r w:rsidRPr="00912D8D">
              <w:rPr>
                <w:rFonts w:ascii="Calibri" w:eastAsia="Calibri" w:hAnsi="Calibri" w:cs="Calibri"/>
              </w:rPr>
              <w:t xml:space="preserve">Work on VA Neuropsych reports </w:t>
            </w:r>
          </w:p>
        </w:tc>
        <w:tc>
          <w:tcPr>
            <w:tcW w:w="1559" w:type="dxa"/>
            <w:vMerge/>
            <w:shd w:val="clear" w:color="auto" w:fill="auto"/>
          </w:tcPr>
          <w:p w14:paraId="183703BE" w14:textId="77777777" w:rsidR="008A10D5" w:rsidRPr="00912D8D" w:rsidRDefault="008A10D5" w:rsidP="007B74C7">
            <w:pPr>
              <w:rPr>
                <w:rFonts w:ascii="Calibri" w:eastAsia="Calibri" w:hAnsi="Calibri" w:cs="Calibri"/>
              </w:rPr>
            </w:pPr>
          </w:p>
        </w:tc>
        <w:tc>
          <w:tcPr>
            <w:tcW w:w="1558" w:type="dxa"/>
            <w:shd w:val="clear" w:color="auto" w:fill="auto"/>
          </w:tcPr>
          <w:p w14:paraId="11974839" w14:textId="77777777" w:rsidR="008A10D5" w:rsidRPr="00912D8D" w:rsidRDefault="008A10D5" w:rsidP="007B74C7">
            <w:pPr>
              <w:rPr>
                <w:rFonts w:ascii="Calibri" w:eastAsia="Calibri" w:hAnsi="Calibri" w:cs="Calibri"/>
              </w:rPr>
            </w:pPr>
            <w:r w:rsidRPr="00912D8D">
              <w:rPr>
                <w:rFonts w:ascii="Calibri" w:eastAsia="Calibri" w:hAnsi="Calibri" w:cs="Calibri"/>
              </w:rPr>
              <w:t>Lunch</w:t>
            </w:r>
          </w:p>
        </w:tc>
        <w:tc>
          <w:tcPr>
            <w:tcW w:w="1558" w:type="dxa"/>
            <w:vMerge w:val="restart"/>
            <w:shd w:val="clear" w:color="auto" w:fill="auto"/>
          </w:tcPr>
          <w:p w14:paraId="73BA6F05" w14:textId="77777777" w:rsidR="008A10D5" w:rsidRPr="00912D8D" w:rsidRDefault="008A10D5" w:rsidP="007B74C7">
            <w:pPr>
              <w:rPr>
                <w:rFonts w:ascii="Calibri" w:eastAsia="Calibri" w:hAnsi="Calibri" w:cs="Calibri"/>
              </w:rPr>
            </w:pPr>
            <w:r w:rsidRPr="00912D8D">
              <w:rPr>
                <w:rFonts w:ascii="Calibri" w:eastAsia="Calibri" w:hAnsi="Calibri" w:cs="Calibri"/>
              </w:rPr>
              <w:t>Tiered supervision of intern</w:t>
            </w:r>
          </w:p>
        </w:tc>
        <w:tc>
          <w:tcPr>
            <w:tcW w:w="1559" w:type="dxa"/>
            <w:vMerge w:val="restart"/>
            <w:shd w:val="clear" w:color="auto" w:fill="auto"/>
          </w:tcPr>
          <w:p w14:paraId="52421B7C" w14:textId="77777777" w:rsidR="008A10D5" w:rsidRPr="00912D8D" w:rsidRDefault="008A10D5" w:rsidP="007B74C7">
            <w:pPr>
              <w:rPr>
                <w:rFonts w:ascii="Calibri" w:eastAsia="Calibri" w:hAnsi="Calibri" w:cs="Calibri"/>
              </w:rPr>
            </w:pPr>
            <w:r w:rsidRPr="00912D8D">
              <w:rPr>
                <w:rFonts w:ascii="Calibri" w:eastAsia="Calibri" w:hAnsi="Calibri" w:cs="Calibri"/>
              </w:rPr>
              <w:t>Neurocog outpatient</w:t>
            </w:r>
          </w:p>
        </w:tc>
      </w:tr>
      <w:tr w:rsidR="008A10D5" w:rsidRPr="00D02438" w14:paraId="7D6D2094" w14:textId="77777777" w:rsidTr="00912D8D">
        <w:tc>
          <w:tcPr>
            <w:tcW w:w="1558" w:type="dxa"/>
            <w:shd w:val="clear" w:color="auto" w:fill="auto"/>
          </w:tcPr>
          <w:p w14:paraId="2A8FEA72" w14:textId="77777777" w:rsidR="008A10D5" w:rsidRPr="00912D8D" w:rsidRDefault="008A10D5" w:rsidP="007B74C7">
            <w:pPr>
              <w:rPr>
                <w:rFonts w:ascii="Calibri" w:eastAsia="Calibri" w:hAnsi="Calibri" w:cs="Calibri"/>
              </w:rPr>
            </w:pPr>
            <w:r w:rsidRPr="00912D8D">
              <w:rPr>
                <w:rFonts w:ascii="Calibri" w:eastAsia="Calibri" w:hAnsi="Calibri" w:cs="Calibri"/>
              </w:rPr>
              <w:t>1:30</w:t>
            </w:r>
          </w:p>
          <w:p w14:paraId="6E21E99C" w14:textId="77777777" w:rsidR="008A10D5" w:rsidRPr="00912D8D" w:rsidRDefault="008A10D5" w:rsidP="007B74C7">
            <w:pPr>
              <w:rPr>
                <w:rFonts w:ascii="Calibri" w:eastAsia="Calibri" w:hAnsi="Calibri" w:cs="Calibri"/>
              </w:rPr>
            </w:pPr>
          </w:p>
          <w:p w14:paraId="260BE97A" w14:textId="77777777" w:rsidR="008A10D5" w:rsidRPr="00912D8D" w:rsidRDefault="008A10D5" w:rsidP="007B74C7">
            <w:pPr>
              <w:rPr>
                <w:rFonts w:ascii="Calibri" w:eastAsia="Calibri" w:hAnsi="Calibri" w:cs="Calibri"/>
              </w:rPr>
            </w:pPr>
          </w:p>
        </w:tc>
        <w:tc>
          <w:tcPr>
            <w:tcW w:w="1558" w:type="dxa"/>
            <w:vMerge/>
            <w:shd w:val="clear" w:color="auto" w:fill="auto"/>
          </w:tcPr>
          <w:p w14:paraId="3208C510" w14:textId="77777777" w:rsidR="008A10D5" w:rsidRPr="00912D8D" w:rsidRDefault="008A10D5" w:rsidP="007B74C7">
            <w:pPr>
              <w:rPr>
                <w:rFonts w:ascii="Calibri" w:eastAsia="Calibri" w:hAnsi="Calibri" w:cs="Calibri"/>
              </w:rPr>
            </w:pPr>
          </w:p>
        </w:tc>
        <w:tc>
          <w:tcPr>
            <w:tcW w:w="1559" w:type="dxa"/>
            <w:shd w:val="clear" w:color="auto" w:fill="auto"/>
          </w:tcPr>
          <w:p w14:paraId="157CC531" w14:textId="77777777" w:rsidR="008A10D5" w:rsidRPr="00912D8D" w:rsidRDefault="008A10D5" w:rsidP="007B74C7">
            <w:pPr>
              <w:rPr>
                <w:rFonts w:ascii="Calibri" w:eastAsia="Calibri" w:hAnsi="Calibri" w:cs="Calibri"/>
              </w:rPr>
            </w:pPr>
            <w:r w:rsidRPr="00912D8D">
              <w:rPr>
                <w:rFonts w:ascii="Calibri" w:eastAsia="Calibri" w:hAnsi="Calibri" w:cs="Calibri"/>
              </w:rPr>
              <w:t>Document feedback session, email</w:t>
            </w:r>
          </w:p>
        </w:tc>
        <w:tc>
          <w:tcPr>
            <w:tcW w:w="1558" w:type="dxa"/>
            <w:vMerge w:val="restart"/>
            <w:shd w:val="clear" w:color="auto" w:fill="auto"/>
          </w:tcPr>
          <w:p w14:paraId="6EA59C20" w14:textId="77777777" w:rsidR="008A10D5" w:rsidRPr="00912D8D" w:rsidRDefault="008A10D5" w:rsidP="007B74C7">
            <w:pPr>
              <w:rPr>
                <w:rFonts w:ascii="Calibri" w:eastAsia="Calibri" w:hAnsi="Calibri" w:cs="Calibri"/>
              </w:rPr>
            </w:pPr>
            <w:r w:rsidRPr="00912D8D">
              <w:rPr>
                <w:rFonts w:ascii="Calibri" w:eastAsia="Calibri" w:hAnsi="Calibri" w:cs="Calibri"/>
              </w:rPr>
              <w:t>UC Davis scoring, report writing</w:t>
            </w:r>
          </w:p>
        </w:tc>
        <w:tc>
          <w:tcPr>
            <w:tcW w:w="1558" w:type="dxa"/>
            <w:vMerge/>
            <w:shd w:val="clear" w:color="auto" w:fill="auto"/>
          </w:tcPr>
          <w:p w14:paraId="626361B9" w14:textId="77777777" w:rsidR="008A10D5" w:rsidRPr="00912D8D" w:rsidRDefault="008A10D5" w:rsidP="007B74C7">
            <w:pPr>
              <w:rPr>
                <w:rFonts w:ascii="Calibri" w:eastAsia="Calibri" w:hAnsi="Calibri" w:cs="Calibri"/>
              </w:rPr>
            </w:pPr>
          </w:p>
        </w:tc>
        <w:tc>
          <w:tcPr>
            <w:tcW w:w="1559" w:type="dxa"/>
            <w:vMerge/>
            <w:shd w:val="clear" w:color="auto" w:fill="auto"/>
          </w:tcPr>
          <w:p w14:paraId="19A8D7D7" w14:textId="77777777" w:rsidR="008A10D5" w:rsidRPr="00912D8D" w:rsidRDefault="008A10D5" w:rsidP="007B74C7">
            <w:pPr>
              <w:rPr>
                <w:rFonts w:ascii="Calibri" w:eastAsia="Calibri" w:hAnsi="Calibri" w:cs="Calibri"/>
              </w:rPr>
            </w:pPr>
          </w:p>
        </w:tc>
      </w:tr>
      <w:tr w:rsidR="008A10D5" w:rsidRPr="00D02438" w14:paraId="758F368B" w14:textId="77777777" w:rsidTr="00912D8D">
        <w:tc>
          <w:tcPr>
            <w:tcW w:w="1558" w:type="dxa"/>
            <w:shd w:val="clear" w:color="auto" w:fill="auto"/>
          </w:tcPr>
          <w:p w14:paraId="5E87C6EC" w14:textId="77777777" w:rsidR="008A10D5" w:rsidRPr="00912D8D" w:rsidRDefault="008A10D5" w:rsidP="007B74C7">
            <w:pPr>
              <w:rPr>
                <w:rFonts w:ascii="Calibri" w:eastAsia="Calibri" w:hAnsi="Calibri" w:cs="Calibri"/>
              </w:rPr>
            </w:pPr>
            <w:r w:rsidRPr="00912D8D">
              <w:rPr>
                <w:rFonts w:ascii="Calibri" w:eastAsia="Calibri" w:hAnsi="Calibri" w:cs="Calibri"/>
              </w:rPr>
              <w:t>2:00</w:t>
            </w:r>
          </w:p>
          <w:p w14:paraId="19E74100" w14:textId="77777777" w:rsidR="008A10D5" w:rsidRPr="00912D8D" w:rsidRDefault="008A10D5" w:rsidP="007B74C7">
            <w:pPr>
              <w:rPr>
                <w:rFonts w:ascii="Calibri" w:eastAsia="Calibri" w:hAnsi="Calibri" w:cs="Calibri"/>
              </w:rPr>
            </w:pPr>
          </w:p>
          <w:p w14:paraId="57B55ABD" w14:textId="77777777" w:rsidR="008A10D5" w:rsidRPr="00912D8D" w:rsidRDefault="008A10D5" w:rsidP="007B74C7">
            <w:pPr>
              <w:rPr>
                <w:rFonts w:ascii="Calibri" w:eastAsia="Calibri" w:hAnsi="Calibri" w:cs="Calibri"/>
              </w:rPr>
            </w:pPr>
          </w:p>
        </w:tc>
        <w:tc>
          <w:tcPr>
            <w:tcW w:w="1558" w:type="dxa"/>
            <w:vMerge/>
            <w:shd w:val="clear" w:color="auto" w:fill="auto"/>
          </w:tcPr>
          <w:p w14:paraId="6366F846"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004F79B0" w14:textId="77777777" w:rsidR="008A10D5" w:rsidRPr="00912D8D" w:rsidRDefault="008A10D5" w:rsidP="007B74C7">
            <w:pPr>
              <w:rPr>
                <w:rFonts w:ascii="Calibri" w:eastAsia="Calibri" w:hAnsi="Calibri" w:cs="Calibri"/>
              </w:rPr>
            </w:pPr>
            <w:r w:rsidRPr="00912D8D">
              <w:rPr>
                <w:rFonts w:ascii="Calibri" w:eastAsia="Calibri" w:hAnsi="Calibri" w:cs="Calibri"/>
              </w:rPr>
              <w:t xml:space="preserve">Neurocog case supervision </w:t>
            </w:r>
          </w:p>
        </w:tc>
        <w:tc>
          <w:tcPr>
            <w:tcW w:w="1558" w:type="dxa"/>
            <w:vMerge/>
            <w:shd w:val="clear" w:color="auto" w:fill="auto"/>
          </w:tcPr>
          <w:p w14:paraId="03FC09C4" w14:textId="77777777" w:rsidR="008A10D5" w:rsidRPr="00912D8D" w:rsidRDefault="008A10D5" w:rsidP="007B74C7">
            <w:pPr>
              <w:rPr>
                <w:rFonts w:ascii="Calibri" w:eastAsia="Calibri" w:hAnsi="Calibri" w:cs="Calibri"/>
              </w:rPr>
            </w:pPr>
          </w:p>
        </w:tc>
        <w:tc>
          <w:tcPr>
            <w:tcW w:w="1558" w:type="dxa"/>
            <w:vMerge/>
            <w:shd w:val="clear" w:color="auto" w:fill="auto"/>
          </w:tcPr>
          <w:p w14:paraId="770F59DA"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22F6EA82" w14:textId="77777777" w:rsidR="008A10D5" w:rsidRPr="00912D8D" w:rsidRDefault="008A10D5" w:rsidP="007B74C7">
            <w:pPr>
              <w:rPr>
                <w:rFonts w:ascii="Calibri" w:eastAsia="Calibri" w:hAnsi="Calibri" w:cs="Calibri"/>
              </w:rPr>
            </w:pPr>
            <w:r w:rsidRPr="00912D8D">
              <w:rPr>
                <w:rFonts w:ascii="Calibri" w:eastAsia="Calibri" w:hAnsi="Calibri" w:cs="Calibri"/>
              </w:rPr>
              <w:t>Neurocog outpatient notes</w:t>
            </w:r>
          </w:p>
        </w:tc>
      </w:tr>
      <w:tr w:rsidR="008A10D5" w:rsidRPr="00D02438" w14:paraId="39A849A6" w14:textId="77777777" w:rsidTr="00912D8D">
        <w:tc>
          <w:tcPr>
            <w:tcW w:w="1558" w:type="dxa"/>
            <w:shd w:val="clear" w:color="auto" w:fill="auto"/>
          </w:tcPr>
          <w:p w14:paraId="122C70FA" w14:textId="77777777" w:rsidR="008A10D5" w:rsidRPr="00912D8D" w:rsidRDefault="008A10D5" w:rsidP="007B74C7">
            <w:pPr>
              <w:rPr>
                <w:rFonts w:ascii="Calibri" w:eastAsia="Calibri" w:hAnsi="Calibri" w:cs="Calibri"/>
              </w:rPr>
            </w:pPr>
            <w:r w:rsidRPr="00912D8D">
              <w:rPr>
                <w:rFonts w:ascii="Calibri" w:eastAsia="Calibri" w:hAnsi="Calibri" w:cs="Calibri"/>
              </w:rPr>
              <w:t>2:30</w:t>
            </w:r>
          </w:p>
          <w:p w14:paraId="4DF6F1AC" w14:textId="77777777" w:rsidR="008A10D5" w:rsidRPr="00912D8D" w:rsidRDefault="008A10D5" w:rsidP="007B74C7">
            <w:pPr>
              <w:rPr>
                <w:rFonts w:ascii="Calibri" w:eastAsia="Calibri" w:hAnsi="Calibri" w:cs="Calibri"/>
              </w:rPr>
            </w:pPr>
          </w:p>
          <w:p w14:paraId="15A23EEF" w14:textId="77777777" w:rsidR="008A10D5" w:rsidRPr="00912D8D" w:rsidRDefault="008A10D5" w:rsidP="007B74C7">
            <w:pPr>
              <w:rPr>
                <w:rFonts w:ascii="Calibri" w:eastAsia="Calibri" w:hAnsi="Calibri" w:cs="Calibri"/>
              </w:rPr>
            </w:pPr>
          </w:p>
        </w:tc>
        <w:tc>
          <w:tcPr>
            <w:tcW w:w="1558" w:type="dxa"/>
            <w:vMerge/>
            <w:shd w:val="clear" w:color="auto" w:fill="auto"/>
          </w:tcPr>
          <w:p w14:paraId="0C551C70" w14:textId="77777777" w:rsidR="008A10D5" w:rsidRPr="00912D8D" w:rsidRDefault="008A10D5" w:rsidP="007B74C7">
            <w:pPr>
              <w:rPr>
                <w:rFonts w:ascii="Calibri" w:eastAsia="Calibri" w:hAnsi="Calibri" w:cs="Calibri"/>
              </w:rPr>
            </w:pPr>
          </w:p>
        </w:tc>
        <w:tc>
          <w:tcPr>
            <w:tcW w:w="1559" w:type="dxa"/>
            <w:vMerge/>
            <w:shd w:val="clear" w:color="auto" w:fill="auto"/>
          </w:tcPr>
          <w:p w14:paraId="38309E59" w14:textId="77777777" w:rsidR="008A10D5" w:rsidRPr="00912D8D" w:rsidRDefault="008A10D5" w:rsidP="007B74C7">
            <w:pPr>
              <w:rPr>
                <w:rFonts w:ascii="Calibri" w:eastAsia="Calibri" w:hAnsi="Calibri" w:cs="Calibri"/>
              </w:rPr>
            </w:pPr>
          </w:p>
        </w:tc>
        <w:tc>
          <w:tcPr>
            <w:tcW w:w="1558" w:type="dxa"/>
            <w:vMerge/>
            <w:shd w:val="clear" w:color="auto" w:fill="auto"/>
          </w:tcPr>
          <w:p w14:paraId="3C3795DF" w14:textId="77777777" w:rsidR="008A10D5" w:rsidRPr="00912D8D" w:rsidRDefault="008A10D5" w:rsidP="007B74C7">
            <w:pPr>
              <w:rPr>
                <w:rFonts w:ascii="Calibri" w:eastAsia="Calibri" w:hAnsi="Calibri" w:cs="Calibri"/>
              </w:rPr>
            </w:pPr>
          </w:p>
        </w:tc>
        <w:tc>
          <w:tcPr>
            <w:tcW w:w="1558" w:type="dxa"/>
            <w:vMerge/>
            <w:shd w:val="clear" w:color="auto" w:fill="auto"/>
          </w:tcPr>
          <w:p w14:paraId="3B7D682D" w14:textId="77777777" w:rsidR="008A10D5" w:rsidRPr="00912D8D" w:rsidRDefault="008A10D5" w:rsidP="007B74C7">
            <w:pPr>
              <w:rPr>
                <w:rFonts w:ascii="Calibri" w:eastAsia="Calibri" w:hAnsi="Calibri" w:cs="Calibri"/>
              </w:rPr>
            </w:pPr>
          </w:p>
        </w:tc>
        <w:tc>
          <w:tcPr>
            <w:tcW w:w="1559" w:type="dxa"/>
            <w:vMerge/>
            <w:shd w:val="clear" w:color="auto" w:fill="auto"/>
          </w:tcPr>
          <w:p w14:paraId="551249DB" w14:textId="77777777" w:rsidR="008A10D5" w:rsidRPr="00912D8D" w:rsidRDefault="008A10D5" w:rsidP="007B74C7">
            <w:pPr>
              <w:rPr>
                <w:rFonts w:ascii="Calibri" w:eastAsia="Calibri" w:hAnsi="Calibri" w:cs="Calibri"/>
              </w:rPr>
            </w:pPr>
          </w:p>
        </w:tc>
      </w:tr>
      <w:tr w:rsidR="008A10D5" w:rsidRPr="00D02438" w14:paraId="7D34B2B1" w14:textId="77777777" w:rsidTr="00912D8D">
        <w:tc>
          <w:tcPr>
            <w:tcW w:w="1558" w:type="dxa"/>
            <w:shd w:val="clear" w:color="auto" w:fill="auto"/>
          </w:tcPr>
          <w:p w14:paraId="081E3F26" w14:textId="77777777" w:rsidR="008A10D5" w:rsidRPr="00912D8D" w:rsidRDefault="008A10D5" w:rsidP="007B74C7">
            <w:pPr>
              <w:rPr>
                <w:rFonts w:ascii="Calibri" w:eastAsia="Calibri" w:hAnsi="Calibri" w:cs="Calibri"/>
              </w:rPr>
            </w:pPr>
            <w:r w:rsidRPr="00912D8D">
              <w:rPr>
                <w:rFonts w:ascii="Calibri" w:eastAsia="Calibri" w:hAnsi="Calibri" w:cs="Calibri"/>
              </w:rPr>
              <w:t>3:00</w:t>
            </w:r>
          </w:p>
          <w:p w14:paraId="0B69401E" w14:textId="77777777" w:rsidR="008A10D5" w:rsidRPr="00912D8D" w:rsidRDefault="008A10D5" w:rsidP="007B74C7">
            <w:pPr>
              <w:rPr>
                <w:rFonts w:ascii="Calibri" w:eastAsia="Calibri" w:hAnsi="Calibri" w:cs="Calibri"/>
              </w:rPr>
            </w:pPr>
          </w:p>
          <w:p w14:paraId="5FCD71EC" w14:textId="77777777" w:rsidR="008A10D5" w:rsidRPr="00912D8D" w:rsidRDefault="008A10D5" w:rsidP="007B74C7">
            <w:pPr>
              <w:rPr>
                <w:rFonts w:ascii="Calibri" w:eastAsia="Calibri" w:hAnsi="Calibri" w:cs="Calibri"/>
              </w:rPr>
            </w:pPr>
          </w:p>
        </w:tc>
        <w:tc>
          <w:tcPr>
            <w:tcW w:w="1558" w:type="dxa"/>
            <w:vMerge/>
            <w:shd w:val="clear" w:color="auto" w:fill="auto"/>
          </w:tcPr>
          <w:p w14:paraId="67985F52" w14:textId="77777777" w:rsidR="008A10D5" w:rsidRPr="00912D8D" w:rsidRDefault="008A10D5" w:rsidP="007B74C7">
            <w:pPr>
              <w:rPr>
                <w:rFonts w:ascii="Calibri" w:eastAsia="Calibri" w:hAnsi="Calibri" w:cs="Calibri"/>
              </w:rPr>
            </w:pPr>
          </w:p>
        </w:tc>
        <w:tc>
          <w:tcPr>
            <w:tcW w:w="1559" w:type="dxa"/>
            <w:vMerge w:val="restart"/>
            <w:shd w:val="clear" w:color="auto" w:fill="auto"/>
          </w:tcPr>
          <w:p w14:paraId="5B8DBEE7" w14:textId="77777777" w:rsidR="008A10D5" w:rsidRPr="00912D8D" w:rsidRDefault="008A10D5" w:rsidP="007B74C7">
            <w:pPr>
              <w:rPr>
                <w:rFonts w:ascii="Calibri" w:eastAsia="Calibri" w:hAnsi="Calibri" w:cs="Calibri"/>
              </w:rPr>
            </w:pPr>
            <w:r w:rsidRPr="00912D8D">
              <w:rPr>
                <w:rFonts w:ascii="Calibri" w:eastAsia="Calibri" w:hAnsi="Calibri" w:cs="Calibri"/>
              </w:rPr>
              <w:t>Prepare for UC Davis Case</w:t>
            </w:r>
          </w:p>
        </w:tc>
        <w:tc>
          <w:tcPr>
            <w:tcW w:w="1558" w:type="dxa"/>
            <w:vMerge/>
            <w:shd w:val="clear" w:color="auto" w:fill="auto"/>
          </w:tcPr>
          <w:p w14:paraId="67E19642" w14:textId="77777777" w:rsidR="008A10D5" w:rsidRPr="00912D8D" w:rsidRDefault="008A10D5" w:rsidP="007B74C7">
            <w:pPr>
              <w:rPr>
                <w:rFonts w:ascii="Calibri" w:eastAsia="Calibri" w:hAnsi="Calibri" w:cs="Calibri"/>
              </w:rPr>
            </w:pPr>
          </w:p>
        </w:tc>
        <w:tc>
          <w:tcPr>
            <w:tcW w:w="1558" w:type="dxa"/>
            <w:vMerge/>
            <w:shd w:val="clear" w:color="auto" w:fill="auto"/>
          </w:tcPr>
          <w:p w14:paraId="544E42DC" w14:textId="77777777" w:rsidR="008A10D5" w:rsidRPr="00912D8D" w:rsidRDefault="008A10D5" w:rsidP="007B74C7">
            <w:pPr>
              <w:rPr>
                <w:rFonts w:ascii="Calibri" w:eastAsia="Calibri" w:hAnsi="Calibri" w:cs="Calibri"/>
              </w:rPr>
            </w:pPr>
          </w:p>
        </w:tc>
        <w:tc>
          <w:tcPr>
            <w:tcW w:w="1559" w:type="dxa"/>
            <w:shd w:val="clear" w:color="auto" w:fill="auto"/>
          </w:tcPr>
          <w:p w14:paraId="5967C671" w14:textId="77777777" w:rsidR="008A10D5" w:rsidRPr="00912D8D" w:rsidRDefault="008A10D5" w:rsidP="007B74C7">
            <w:pPr>
              <w:rPr>
                <w:rFonts w:ascii="Calibri" w:eastAsia="Calibri" w:hAnsi="Calibri" w:cs="Calibri"/>
              </w:rPr>
            </w:pPr>
            <w:r w:rsidRPr="00912D8D">
              <w:rPr>
                <w:rFonts w:ascii="Calibri" w:eastAsia="Calibri" w:hAnsi="Calibri" w:cs="Calibri"/>
              </w:rPr>
              <w:t>Chart review, prep cases for next week</w:t>
            </w:r>
          </w:p>
        </w:tc>
      </w:tr>
      <w:tr w:rsidR="008A10D5" w:rsidRPr="00D02438" w14:paraId="2649A14E" w14:textId="77777777" w:rsidTr="00912D8D">
        <w:tc>
          <w:tcPr>
            <w:tcW w:w="1558" w:type="dxa"/>
            <w:shd w:val="clear" w:color="auto" w:fill="auto"/>
          </w:tcPr>
          <w:p w14:paraId="69B821BD" w14:textId="77777777" w:rsidR="008A10D5" w:rsidRPr="00912D8D" w:rsidRDefault="008A10D5" w:rsidP="007B74C7">
            <w:pPr>
              <w:rPr>
                <w:rFonts w:ascii="Calibri" w:eastAsia="Calibri" w:hAnsi="Calibri" w:cs="Calibri"/>
              </w:rPr>
            </w:pPr>
            <w:r w:rsidRPr="00912D8D">
              <w:rPr>
                <w:rFonts w:ascii="Calibri" w:eastAsia="Calibri" w:hAnsi="Calibri" w:cs="Calibri"/>
              </w:rPr>
              <w:t>3:30</w:t>
            </w:r>
          </w:p>
          <w:p w14:paraId="57F35029" w14:textId="77777777" w:rsidR="008A10D5" w:rsidRPr="00912D8D" w:rsidRDefault="008A10D5" w:rsidP="007B74C7">
            <w:pPr>
              <w:rPr>
                <w:rFonts w:ascii="Calibri" w:eastAsia="Calibri" w:hAnsi="Calibri" w:cs="Calibri"/>
              </w:rPr>
            </w:pPr>
          </w:p>
          <w:p w14:paraId="2C572271" w14:textId="77777777" w:rsidR="008A10D5" w:rsidRPr="00912D8D" w:rsidRDefault="008A10D5" w:rsidP="007B74C7">
            <w:pPr>
              <w:rPr>
                <w:rFonts w:ascii="Calibri" w:eastAsia="Calibri" w:hAnsi="Calibri" w:cs="Calibri"/>
              </w:rPr>
            </w:pPr>
          </w:p>
        </w:tc>
        <w:tc>
          <w:tcPr>
            <w:tcW w:w="1558" w:type="dxa"/>
            <w:vMerge/>
            <w:shd w:val="clear" w:color="auto" w:fill="auto"/>
          </w:tcPr>
          <w:p w14:paraId="25D111F5" w14:textId="77777777" w:rsidR="008A10D5" w:rsidRPr="00912D8D" w:rsidRDefault="008A10D5" w:rsidP="007B74C7">
            <w:pPr>
              <w:rPr>
                <w:rFonts w:ascii="Calibri" w:eastAsia="Calibri" w:hAnsi="Calibri" w:cs="Calibri"/>
              </w:rPr>
            </w:pPr>
          </w:p>
        </w:tc>
        <w:tc>
          <w:tcPr>
            <w:tcW w:w="1559" w:type="dxa"/>
            <w:vMerge/>
            <w:shd w:val="clear" w:color="auto" w:fill="auto"/>
          </w:tcPr>
          <w:p w14:paraId="60AAB3BA" w14:textId="77777777" w:rsidR="008A10D5" w:rsidRPr="00912D8D" w:rsidRDefault="008A10D5" w:rsidP="007B74C7">
            <w:pPr>
              <w:rPr>
                <w:rFonts w:ascii="Calibri" w:eastAsia="Calibri" w:hAnsi="Calibri" w:cs="Calibri"/>
              </w:rPr>
            </w:pPr>
          </w:p>
        </w:tc>
        <w:tc>
          <w:tcPr>
            <w:tcW w:w="1558" w:type="dxa"/>
            <w:vMerge/>
            <w:shd w:val="clear" w:color="auto" w:fill="auto"/>
          </w:tcPr>
          <w:p w14:paraId="0FBDCA9A" w14:textId="77777777" w:rsidR="008A10D5" w:rsidRPr="00912D8D" w:rsidRDefault="008A10D5" w:rsidP="007B74C7">
            <w:pPr>
              <w:rPr>
                <w:rFonts w:ascii="Calibri" w:eastAsia="Calibri" w:hAnsi="Calibri" w:cs="Calibri"/>
              </w:rPr>
            </w:pPr>
          </w:p>
        </w:tc>
        <w:tc>
          <w:tcPr>
            <w:tcW w:w="1558" w:type="dxa"/>
            <w:vMerge/>
            <w:shd w:val="clear" w:color="auto" w:fill="auto"/>
          </w:tcPr>
          <w:p w14:paraId="7F123C39" w14:textId="77777777" w:rsidR="008A10D5" w:rsidRPr="00912D8D" w:rsidRDefault="008A10D5" w:rsidP="007B74C7">
            <w:pPr>
              <w:rPr>
                <w:rFonts w:ascii="Calibri" w:eastAsia="Calibri" w:hAnsi="Calibri" w:cs="Calibri"/>
              </w:rPr>
            </w:pPr>
          </w:p>
        </w:tc>
        <w:tc>
          <w:tcPr>
            <w:tcW w:w="1559" w:type="dxa"/>
            <w:shd w:val="clear" w:color="auto" w:fill="auto"/>
          </w:tcPr>
          <w:p w14:paraId="799D6571" w14:textId="77777777" w:rsidR="008A10D5" w:rsidRPr="00912D8D" w:rsidRDefault="008A10D5" w:rsidP="007B74C7">
            <w:pPr>
              <w:rPr>
                <w:rFonts w:ascii="Calibri" w:eastAsia="Calibri" w:hAnsi="Calibri" w:cs="Calibri"/>
              </w:rPr>
            </w:pPr>
            <w:r w:rsidRPr="00912D8D">
              <w:rPr>
                <w:rFonts w:ascii="Calibri" w:eastAsia="Calibri" w:hAnsi="Calibri" w:cs="Calibri"/>
              </w:rPr>
              <w:t>Weekly scheduling, hours log</w:t>
            </w:r>
          </w:p>
        </w:tc>
      </w:tr>
      <w:tr w:rsidR="008A10D5" w:rsidRPr="00D02438" w14:paraId="5A36630F" w14:textId="77777777" w:rsidTr="00912D8D">
        <w:tc>
          <w:tcPr>
            <w:tcW w:w="1558" w:type="dxa"/>
            <w:shd w:val="clear" w:color="auto" w:fill="auto"/>
          </w:tcPr>
          <w:p w14:paraId="71BDED8C" w14:textId="77777777" w:rsidR="008A10D5" w:rsidRPr="00912D8D" w:rsidRDefault="008A10D5" w:rsidP="007B74C7">
            <w:pPr>
              <w:rPr>
                <w:rFonts w:ascii="Calibri" w:eastAsia="Calibri" w:hAnsi="Calibri" w:cs="Calibri"/>
              </w:rPr>
            </w:pPr>
            <w:r w:rsidRPr="00912D8D">
              <w:rPr>
                <w:rFonts w:ascii="Calibri" w:eastAsia="Calibri" w:hAnsi="Calibri" w:cs="Calibri"/>
              </w:rPr>
              <w:t>4:00</w:t>
            </w:r>
          </w:p>
          <w:p w14:paraId="1E4F0740" w14:textId="77777777" w:rsidR="008A10D5" w:rsidRPr="00912D8D" w:rsidRDefault="008A10D5" w:rsidP="007B74C7">
            <w:pPr>
              <w:rPr>
                <w:rFonts w:ascii="Calibri" w:eastAsia="Calibri" w:hAnsi="Calibri" w:cs="Calibri"/>
              </w:rPr>
            </w:pPr>
          </w:p>
          <w:p w14:paraId="58D5F199" w14:textId="77777777" w:rsidR="008A10D5" w:rsidRPr="00912D8D" w:rsidRDefault="008A10D5" w:rsidP="007B74C7">
            <w:pPr>
              <w:rPr>
                <w:rFonts w:ascii="Calibri" w:eastAsia="Calibri" w:hAnsi="Calibri" w:cs="Calibri"/>
              </w:rPr>
            </w:pPr>
          </w:p>
        </w:tc>
        <w:tc>
          <w:tcPr>
            <w:tcW w:w="1558" w:type="dxa"/>
            <w:shd w:val="clear" w:color="auto" w:fill="auto"/>
          </w:tcPr>
          <w:p w14:paraId="22A26223" w14:textId="77777777" w:rsidR="008A10D5" w:rsidRPr="00912D8D" w:rsidRDefault="008A10D5" w:rsidP="007B74C7">
            <w:pPr>
              <w:rPr>
                <w:rFonts w:ascii="Calibri" w:eastAsia="Calibri" w:hAnsi="Calibri" w:cs="Calibri"/>
              </w:rPr>
            </w:pPr>
            <w:r w:rsidRPr="00912D8D">
              <w:rPr>
                <w:rFonts w:ascii="Calibri" w:eastAsia="Calibri" w:hAnsi="Calibri" w:cs="Calibri"/>
              </w:rPr>
              <w:t>Wrap up</w:t>
            </w:r>
          </w:p>
        </w:tc>
        <w:tc>
          <w:tcPr>
            <w:tcW w:w="1559" w:type="dxa"/>
            <w:shd w:val="clear" w:color="auto" w:fill="auto"/>
          </w:tcPr>
          <w:p w14:paraId="4A9B8D3D" w14:textId="77777777" w:rsidR="008A10D5" w:rsidRPr="00912D8D" w:rsidRDefault="008A10D5" w:rsidP="007B74C7">
            <w:pPr>
              <w:rPr>
                <w:rFonts w:ascii="Calibri" w:eastAsia="Calibri" w:hAnsi="Calibri" w:cs="Calibri"/>
              </w:rPr>
            </w:pPr>
            <w:r w:rsidRPr="00912D8D">
              <w:rPr>
                <w:rFonts w:ascii="Calibri" w:eastAsia="Calibri" w:hAnsi="Calibri" w:cs="Calibri"/>
              </w:rPr>
              <w:t>Wrap up</w:t>
            </w:r>
          </w:p>
        </w:tc>
        <w:tc>
          <w:tcPr>
            <w:tcW w:w="1558" w:type="dxa"/>
            <w:shd w:val="clear" w:color="auto" w:fill="auto"/>
          </w:tcPr>
          <w:p w14:paraId="4C8643A9" w14:textId="77777777" w:rsidR="008A10D5" w:rsidRPr="00912D8D" w:rsidRDefault="008A10D5" w:rsidP="007B74C7">
            <w:pPr>
              <w:rPr>
                <w:rFonts w:ascii="Calibri" w:eastAsia="Calibri" w:hAnsi="Calibri" w:cs="Calibri"/>
              </w:rPr>
            </w:pPr>
            <w:r w:rsidRPr="00912D8D">
              <w:rPr>
                <w:rFonts w:ascii="Calibri" w:eastAsia="Calibri" w:hAnsi="Calibri" w:cs="Calibri"/>
              </w:rPr>
              <w:t xml:space="preserve">UC Davis feedback session </w:t>
            </w:r>
          </w:p>
          <w:p w14:paraId="55DE96D1" w14:textId="77777777" w:rsidR="008A10D5" w:rsidRPr="00912D8D" w:rsidRDefault="008A10D5" w:rsidP="007B74C7">
            <w:pPr>
              <w:rPr>
                <w:rFonts w:ascii="Calibri" w:eastAsia="Calibri" w:hAnsi="Calibri" w:cs="Calibri"/>
              </w:rPr>
            </w:pPr>
            <w:r w:rsidRPr="00912D8D">
              <w:rPr>
                <w:rFonts w:ascii="Calibri" w:eastAsia="Calibri" w:hAnsi="Calibri" w:cs="Calibri"/>
              </w:rPr>
              <w:t>(until 5:00)</w:t>
            </w:r>
          </w:p>
        </w:tc>
        <w:tc>
          <w:tcPr>
            <w:tcW w:w="1558" w:type="dxa"/>
            <w:shd w:val="clear" w:color="auto" w:fill="auto"/>
          </w:tcPr>
          <w:p w14:paraId="574CA365" w14:textId="77777777" w:rsidR="008A10D5" w:rsidRPr="00912D8D" w:rsidRDefault="008A10D5" w:rsidP="007B74C7">
            <w:pPr>
              <w:rPr>
                <w:rFonts w:ascii="Calibri" w:eastAsia="Calibri" w:hAnsi="Calibri" w:cs="Calibri"/>
              </w:rPr>
            </w:pPr>
            <w:r w:rsidRPr="00912D8D">
              <w:rPr>
                <w:rFonts w:ascii="Calibri" w:eastAsia="Calibri" w:hAnsi="Calibri" w:cs="Calibri"/>
              </w:rPr>
              <w:t>Wrap up</w:t>
            </w:r>
          </w:p>
        </w:tc>
        <w:tc>
          <w:tcPr>
            <w:tcW w:w="1559" w:type="dxa"/>
            <w:shd w:val="clear" w:color="auto" w:fill="auto"/>
          </w:tcPr>
          <w:p w14:paraId="322540DE" w14:textId="77777777" w:rsidR="008A10D5" w:rsidRPr="00912D8D" w:rsidRDefault="008A10D5" w:rsidP="007B74C7">
            <w:pPr>
              <w:rPr>
                <w:rFonts w:ascii="Calibri" w:eastAsia="Calibri" w:hAnsi="Calibri" w:cs="Calibri"/>
              </w:rPr>
            </w:pPr>
            <w:r w:rsidRPr="00912D8D">
              <w:rPr>
                <w:rFonts w:ascii="Calibri" w:eastAsia="Calibri" w:hAnsi="Calibri" w:cs="Calibri"/>
              </w:rPr>
              <w:t>Wrap up</w:t>
            </w:r>
          </w:p>
        </w:tc>
      </w:tr>
    </w:tbl>
    <w:p w14:paraId="73830B31" w14:textId="77777777" w:rsidR="008A10D5" w:rsidRDefault="008A10D5" w:rsidP="008A10D5">
      <w:pPr>
        <w:pStyle w:val="Heading2"/>
        <w:rPr>
          <w:rStyle w:val="Emphasis"/>
          <w:b/>
          <w:i w:val="0"/>
          <w:iCs w:val="0"/>
        </w:rPr>
      </w:pPr>
    </w:p>
    <w:p w14:paraId="0551415A" w14:textId="77777777" w:rsidR="008A10D5" w:rsidRDefault="008A10D5" w:rsidP="0057487B">
      <w:pPr>
        <w:rPr>
          <w:rFonts w:ascii="Arial" w:hAnsi="Arial" w:cs="Arial"/>
          <w:b/>
          <w:sz w:val="22"/>
          <w:szCs w:val="22"/>
        </w:rPr>
      </w:pPr>
    </w:p>
    <w:p w14:paraId="1944D890" w14:textId="77777777" w:rsidR="00A62A8A" w:rsidRDefault="00A62A8A" w:rsidP="00A62A8A">
      <w:pPr>
        <w:keepNext/>
        <w:outlineLvl w:val="1"/>
        <w:rPr>
          <w:rFonts w:ascii="Arial" w:hAnsi="Arial" w:cs="Arial"/>
          <w:b/>
          <w:bCs/>
          <w:i/>
          <w:sz w:val="28"/>
          <w:szCs w:val="28"/>
        </w:rPr>
      </w:pPr>
      <w:r w:rsidRPr="00CD1622">
        <w:rPr>
          <w:rFonts w:ascii="Arial" w:hAnsi="Arial" w:cs="Arial"/>
          <w:b/>
          <w:bCs/>
          <w:i/>
          <w:sz w:val="28"/>
          <w:szCs w:val="28"/>
        </w:rPr>
        <w:t>Weekly travel</w:t>
      </w:r>
    </w:p>
    <w:p w14:paraId="0134CF01" w14:textId="77777777" w:rsidR="00A62A8A" w:rsidRPr="00D5098B" w:rsidRDefault="00A62A8A" w:rsidP="00A62A8A">
      <w:pPr>
        <w:keepNext/>
        <w:outlineLvl w:val="1"/>
        <w:rPr>
          <w:rFonts w:ascii="Arial" w:hAnsi="Arial" w:cs="Arial"/>
          <w:i/>
          <w:sz w:val="22"/>
          <w:szCs w:val="22"/>
        </w:rPr>
      </w:pPr>
    </w:p>
    <w:p w14:paraId="61F5FFCD" w14:textId="3BF52517" w:rsidR="00A62A8A" w:rsidRPr="00D5098B" w:rsidRDefault="00A62A8A" w:rsidP="00A62A8A">
      <w:pPr>
        <w:keepNext/>
        <w:outlineLvl w:val="1"/>
        <w:rPr>
          <w:rFonts w:ascii="Arial" w:hAnsi="Arial" w:cs="Arial"/>
          <w:sz w:val="22"/>
          <w:szCs w:val="22"/>
        </w:rPr>
      </w:pPr>
      <w:bookmarkStart w:id="22" w:name="_Hlk522108193"/>
      <w:bookmarkStart w:id="23" w:name="_Hlk522107786"/>
      <w:r w:rsidRPr="00D5098B">
        <w:rPr>
          <w:rFonts w:ascii="Arial" w:hAnsi="Arial" w:cs="Arial"/>
          <w:sz w:val="22"/>
          <w:szCs w:val="22"/>
        </w:rPr>
        <w:t xml:space="preserve">The schedule is arranged such that a resident will generally be in one location for an entire day. The Martinez residents spend most of their time at the Martinez facility, but travel </w:t>
      </w:r>
      <w:r w:rsidR="00F40F55" w:rsidRPr="00D5098B">
        <w:rPr>
          <w:rFonts w:ascii="Arial" w:hAnsi="Arial" w:cs="Arial"/>
          <w:sz w:val="22"/>
          <w:szCs w:val="22"/>
        </w:rPr>
        <w:t>once each</w:t>
      </w:r>
      <w:r w:rsidR="00A448BC" w:rsidRPr="00D5098B">
        <w:rPr>
          <w:rFonts w:ascii="Arial" w:hAnsi="Arial" w:cs="Arial"/>
          <w:sz w:val="22"/>
          <w:szCs w:val="22"/>
        </w:rPr>
        <w:t xml:space="preserve"> month</w:t>
      </w:r>
      <w:r w:rsidRPr="00D5098B">
        <w:rPr>
          <w:rFonts w:ascii="Arial" w:hAnsi="Arial" w:cs="Arial"/>
          <w:sz w:val="22"/>
          <w:szCs w:val="22"/>
        </w:rPr>
        <w:t xml:space="preserve"> to the Oakland clinic (which is about 30 miles from Martinez) </w:t>
      </w:r>
      <w:r w:rsidR="00A448BC" w:rsidRPr="00D5098B">
        <w:rPr>
          <w:rFonts w:ascii="Arial" w:hAnsi="Arial" w:cs="Arial"/>
          <w:sz w:val="22"/>
          <w:szCs w:val="22"/>
        </w:rPr>
        <w:t>and</w:t>
      </w:r>
      <w:r w:rsidR="00F40F55" w:rsidRPr="00D5098B">
        <w:rPr>
          <w:rFonts w:ascii="Arial" w:hAnsi="Arial" w:cs="Arial"/>
          <w:sz w:val="22"/>
          <w:szCs w:val="22"/>
        </w:rPr>
        <w:t xml:space="preserve"> once to</w:t>
      </w:r>
      <w:r w:rsidRPr="00D5098B">
        <w:rPr>
          <w:rFonts w:ascii="Arial" w:hAnsi="Arial" w:cs="Arial"/>
          <w:sz w:val="22"/>
          <w:szCs w:val="22"/>
        </w:rPr>
        <w:t xml:space="preserve"> David Grant Medical Center in Fairfield (which is about 25 miles from Martinez). Although the Oakland clinic is accessed easily by public transportation (see </w:t>
      </w:r>
      <w:hyperlink r:id="rId23" w:history="1">
        <w:r w:rsidRPr="00D5098B">
          <w:rPr>
            <w:rFonts w:ascii="Arial" w:hAnsi="Arial" w:cs="Arial"/>
            <w:color w:val="0000FF"/>
            <w:sz w:val="22"/>
            <w:szCs w:val="22"/>
            <w:u w:val="single"/>
          </w:rPr>
          <w:t>www.511.org</w:t>
        </w:r>
      </w:hyperlink>
      <w:r w:rsidRPr="00D5098B">
        <w:rPr>
          <w:rFonts w:ascii="Arial" w:hAnsi="Arial" w:cs="Arial"/>
          <w:sz w:val="22"/>
          <w:szCs w:val="22"/>
        </w:rPr>
        <w:t xml:space="preserve"> for information), the other sites are less accessible by train or bus, and most residents find it easier to travel to their work stations by car. The Sacramento residents spend most of their time at the VA Medical Center, but also travel regularly to UC Davis Medical Center (which is 10 miles away from the VA Medical Center). Residents from Martinez and Sacramento also attend monthly didactics at each location, requiring one longer day of travel between the sites (which are located approximately 75 miles apart); they typically borrow a government vehicle and carpool with other residents for these longer drives.</w:t>
      </w:r>
      <w:r w:rsidR="00F40F55" w:rsidRPr="00D5098B">
        <w:rPr>
          <w:rFonts w:ascii="Arial" w:hAnsi="Arial" w:cs="Arial"/>
          <w:sz w:val="22"/>
          <w:szCs w:val="22"/>
        </w:rPr>
        <w:t xml:space="preserve"> During the pandemic, these didactics have been offered in a virtual format.</w:t>
      </w:r>
      <w:r w:rsidRPr="00D5098B">
        <w:rPr>
          <w:rFonts w:ascii="Arial" w:hAnsi="Arial" w:cs="Arial"/>
          <w:sz w:val="22"/>
          <w:szCs w:val="22"/>
        </w:rPr>
        <w:t xml:space="preserve"> </w:t>
      </w:r>
      <w:bookmarkEnd w:id="22"/>
    </w:p>
    <w:bookmarkEnd w:id="23"/>
    <w:p w14:paraId="35633C48" w14:textId="77777777" w:rsidR="00A62A8A" w:rsidRPr="00D5098B" w:rsidRDefault="00A62A8A" w:rsidP="00A62A8A">
      <w:pPr>
        <w:keepNext/>
        <w:outlineLvl w:val="2"/>
        <w:rPr>
          <w:rFonts w:ascii="Arial" w:hAnsi="Arial" w:cs="Arial"/>
          <w:b/>
          <w:bCs/>
          <w:sz w:val="22"/>
          <w:szCs w:val="22"/>
        </w:rPr>
      </w:pPr>
    </w:p>
    <w:p w14:paraId="3B0C6F2C" w14:textId="77777777" w:rsidR="00A62A8A" w:rsidRPr="00E92738" w:rsidRDefault="00A62A8A" w:rsidP="00A62A8A">
      <w:pPr>
        <w:pStyle w:val="Heading2"/>
        <w:rPr>
          <w:rFonts w:ascii="Arial" w:hAnsi="Arial" w:cs="Arial"/>
          <w:i/>
          <w:sz w:val="28"/>
          <w:szCs w:val="28"/>
          <w:u w:val="none"/>
        </w:rPr>
      </w:pPr>
      <w:r>
        <w:rPr>
          <w:rFonts w:ascii="Arial" w:hAnsi="Arial" w:cs="Arial"/>
          <w:i/>
          <w:sz w:val="28"/>
          <w:szCs w:val="28"/>
          <w:u w:val="none"/>
        </w:rPr>
        <w:t>Living Arrangements</w:t>
      </w:r>
    </w:p>
    <w:p w14:paraId="6711BCBB" w14:textId="77777777" w:rsidR="00A62A8A" w:rsidRPr="00D5098B" w:rsidRDefault="00A62A8A" w:rsidP="00A62A8A">
      <w:pPr>
        <w:rPr>
          <w:rFonts w:ascii="Arial" w:hAnsi="Arial" w:cs="Arial"/>
          <w:b/>
          <w:sz w:val="22"/>
          <w:szCs w:val="22"/>
        </w:rPr>
      </w:pPr>
    </w:p>
    <w:p w14:paraId="2E82324B" w14:textId="77777777" w:rsidR="00A62A8A" w:rsidRPr="00D5098B" w:rsidRDefault="00047465" w:rsidP="00A62A8A">
      <w:pPr>
        <w:rPr>
          <w:rFonts w:ascii="Arial" w:hAnsi="Arial" w:cs="Arial"/>
          <w:b/>
          <w:i/>
          <w:sz w:val="22"/>
          <w:szCs w:val="22"/>
        </w:rPr>
      </w:pPr>
      <w:bookmarkStart w:id="24" w:name="_Hlk522108068"/>
      <w:r w:rsidRPr="00D5098B">
        <w:rPr>
          <w:rFonts w:ascii="Arial" w:hAnsi="Arial" w:cs="Arial"/>
          <w:b/>
          <w:i/>
          <w:sz w:val="22"/>
          <w:szCs w:val="22"/>
        </w:rPr>
        <w:t>Martinez residents</w:t>
      </w:r>
    </w:p>
    <w:p w14:paraId="53D03159" w14:textId="52789536" w:rsidR="00A62A8A" w:rsidRPr="00D5098B" w:rsidRDefault="00A62A8A" w:rsidP="00A62A8A">
      <w:pPr>
        <w:rPr>
          <w:rFonts w:ascii="Arial" w:hAnsi="Arial" w:cs="Arial"/>
          <w:sz w:val="22"/>
          <w:szCs w:val="22"/>
        </w:rPr>
      </w:pPr>
      <w:bookmarkStart w:id="25" w:name="_Hlk522107738"/>
      <w:r w:rsidRPr="00D5098B">
        <w:rPr>
          <w:rFonts w:ascii="Arial" w:hAnsi="Arial" w:cs="Arial"/>
          <w:sz w:val="22"/>
          <w:szCs w:val="22"/>
        </w:rPr>
        <w:t xml:space="preserve">While most of the training occurs in Martinez, </w:t>
      </w:r>
      <w:r w:rsidR="00A448BC" w:rsidRPr="00D5098B">
        <w:rPr>
          <w:rFonts w:ascii="Arial" w:hAnsi="Arial" w:cs="Arial"/>
          <w:sz w:val="22"/>
          <w:szCs w:val="22"/>
        </w:rPr>
        <w:t xml:space="preserve">residents are encouraged to consider accessibility to the Oakland Behavioral Health Clinic and David Grant Medical Center in Fairfield </w:t>
      </w:r>
      <w:r w:rsidRPr="00D5098B">
        <w:rPr>
          <w:rFonts w:ascii="Arial" w:hAnsi="Arial" w:cs="Arial"/>
          <w:sz w:val="22"/>
          <w:szCs w:val="22"/>
        </w:rPr>
        <w:t>when selecting a place to live. Many VA NCHCS trainees have chosen to live in either the Oakland/Berkeley area (</w:t>
      </w:r>
      <w:r w:rsidR="006B0EED" w:rsidRPr="00D5098B">
        <w:rPr>
          <w:rFonts w:ascii="Arial" w:hAnsi="Arial" w:cs="Arial"/>
          <w:sz w:val="22"/>
          <w:szCs w:val="22"/>
        </w:rPr>
        <w:t xml:space="preserve">larger cities, which involve </w:t>
      </w:r>
      <w:r w:rsidRPr="00D5098B">
        <w:rPr>
          <w:rFonts w:ascii="Arial" w:hAnsi="Arial" w:cs="Arial"/>
          <w:sz w:val="22"/>
          <w:szCs w:val="22"/>
        </w:rPr>
        <w:t>a reverse-commute to Martinez) or in one of the many suburban communities surrounding Martinez (including Walnut Cr</w:t>
      </w:r>
      <w:r w:rsidR="00A448BC" w:rsidRPr="00D5098B">
        <w:rPr>
          <w:rFonts w:ascii="Arial" w:hAnsi="Arial" w:cs="Arial"/>
          <w:sz w:val="22"/>
          <w:szCs w:val="22"/>
        </w:rPr>
        <w:t>eek, Pleasant Hill, and Concord</w:t>
      </w:r>
      <w:r w:rsidRPr="00D5098B">
        <w:rPr>
          <w:rFonts w:ascii="Arial" w:hAnsi="Arial" w:cs="Arial"/>
          <w:sz w:val="22"/>
          <w:szCs w:val="22"/>
        </w:rPr>
        <w:t>, all of which have easy BART train access to Oakland and San Francisco</w:t>
      </w:r>
      <w:r w:rsidR="00A448BC" w:rsidRPr="00D5098B">
        <w:rPr>
          <w:rFonts w:ascii="Arial" w:hAnsi="Arial" w:cs="Arial"/>
          <w:sz w:val="22"/>
          <w:szCs w:val="22"/>
        </w:rPr>
        <w:t>)</w:t>
      </w:r>
      <w:r w:rsidRPr="00D5098B">
        <w:rPr>
          <w:rFonts w:ascii="Arial" w:hAnsi="Arial" w:cs="Arial"/>
          <w:sz w:val="22"/>
          <w:szCs w:val="22"/>
        </w:rPr>
        <w:t>.  Some also have chosen to live in San Francisco; however, the cost of living is much higher there</w:t>
      </w:r>
      <w:r w:rsidR="006B0EED" w:rsidRPr="00D5098B">
        <w:rPr>
          <w:rFonts w:ascii="Arial" w:hAnsi="Arial" w:cs="Arial"/>
          <w:sz w:val="22"/>
          <w:szCs w:val="22"/>
        </w:rPr>
        <w:t>, and the daily commute is long</w:t>
      </w:r>
      <w:r w:rsidRPr="00D5098B">
        <w:rPr>
          <w:rFonts w:ascii="Arial" w:hAnsi="Arial" w:cs="Arial"/>
          <w:sz w:val="22"/>
          <w:szCs w:val="22"/>
        </w:rPr>
        <w:t xml:space="preserve">.  While the Bay Area is very expensive compared to most places in the country, </w:t>
      </w:r>
      <w:r w:rsidR="00F40F55" w:rsidRPr="00D5098B">
        <w:rPr>
          <w:rFonts w:ascii="Arial" w:hAnsi="Arial" w:cs="Arial"/>
          <w:sz w:val="22"/>
          <w:szCs w:val="22"/>
        </w:rPr>
        <w:t xml:space="preserve">Pleasant Hill, Concord, and </w:t>
      </w:r>
      <w:r w:rsidRPr="00D5098B">
        <w:rPr>
          <w:rFonts w:ascii="Arial" w:hAnsi="Arial" w:cs="Arial"/>
          <w:sz w:val="22"/>
          <w:szCs w:val="22"/>
        </w:rPr>
        <w:t xml:space="preserve">Martinez have some relatively affordable housing options.  Speaking with </w:t>
      </w:r>
      <w:r w:rsidR="0078350B" w:rsidRPr="00D5098B">
        <w:rPr>
          <w:rFonts w:ascii="Arial" w:hAnsi="Arial" w:cs="Arial"/>
          <w:sz w:val="22"/>
          <w:szCs w:val="22"/>
        </w:rPr>
        <w:t>current residents</w:t>
      </w:r>
      <w:r w:rsidRPr="00D5098B">
        <w:rPr>
          <w:rFonts w:ascii="Arial" w:hAnsi="Arial" w:cs="Arial"/>
          <w:sz w:val="22"/>
          <w:szCs w:val="22"/>
        </w:rPr>
        <w:t xml:space="preserve"> and faculty can be very helpful </w:t>
      </w:r>
      <w:r w:rsidR="00A448BC" w:rsidRPr="00D5098B">
        <w:rPr>
          <w:rFonts w:ascii="Arial" w:hAnsi="Arial" w:cs="Arial"/>
          <w:sz w:val="22"/>
          <w:szCs w:val="22"/>
        </w:rPr>
        <w:t>when making residential decisions; we welcome questions and consultation from incoming residents during this process</w:t>
      </w:r>
      <w:r w:rsidRPr="00D5098B">
        <w:rPr>
          <w:rFonts w:ascii="Arial" w:hAnsi="Arial" w:cs="Arial"/>
          <w:sz w:val="22"/>
          <w:szCs w:val="22"/>
        </w:rPr>
        <w:t>.</w:t>
      </w:r>
    </w:p>
    <w:bookmarkEnd w:id="25"/>
    <w:p w14:paraId="750215D2" w14:textId="77777777" w:rsidR="00A62A8A" w:rsidRPr="00D5098B" w:rsidRDefault="00A62A8A" w:rsidP="00A62A8A">
      <w:pPr>
        <w:rPr>
          <w:rFonts w:ascii="Arial" w:hAnsi="Arial" w:cs="Arial"/>
          <w:sz w:val="22"/>
          <w:szCs w:val="22"/>
        </w:rPr>
      </w:pPr>
    </w:p>
    <w:p w14:paraId="6C0C081B" w14:textId="77777777" w:rsidR="00A62A8A" w:rsidRPr="00D5098B" w:rsidRDefault="00047465" w:rsidP="00A62A8A">
      <w:pPr>
        <w:rPr>
          <w:rFonts w:ascii="Arial" w:hAnsi="Arial" w:cs="Arial"/>
          <w:b/>
          <w:i/>
          <w:sz w:val="22"/>
          <w:szCs w:val="22"/>
        </w:rPr>
      </w:pPr>
      <w:r w:rsidRPr="00D5098B">
        <w:rPr>
          <w:rFonts w:ascii="Arial" w:hAnsi="Arial" w:cs="Arial"/>
          <w:b/>
          <w:i/>
          <w:sz w:val="22"/>
          <w:szCs w:val="22"/>
        </w:rPr>
        <w:t>Sacramento residents</w:t>
      </w:r>
    </w:p>
    <w:p w14:paraId="249FE687" w14:textId="77777777" w:rsidR="00A62A8A" w:rsidRPr="00D5098B" w:rsidRDefault="00A62A8A" w:rsidP="00A62A8A">
      <w:pPr>
        <w:keepNext/>
        <w:outlineLvl w:val="1"/>
        <w:rPr>
          <w:rFonts w:ascii="Arial" w:hAnsi="Arial" w:cs="Arial"/>
          <w:sz w:val="22"/>
          <w:szCs w:val="22"/>
        </w:rPr>
      </w:pPr>
      <w:bookmarkStart w:id="26" w:name="_Hlk522107754"/>
      <w:r w:rsidRPr="00D5098B">
        <w:rPr>
          <w:rFonts w:ascii="Arial" w:hAnsi="Arial" w:cs="Arial"/>
          <w:sz w:val="22"/>
          <w:szCs w:val="22"/>
        </w:rPr>
        <w:t>Most of the training occurs at the Sacramento VA medical center (i.e., in Rancho Cordova, on the eastern border of Sacramento) and at UC Davis Medical Center (i.e., 15 minute</w:t>
      </w:r>
      <w:r w:rsidR="0078350B" w:rsidRPr="00D5098B">
        <w:rPr>
          <w:rFonts w:ascii="Arial" w:hAnsi="Arial" w:cs="Arial"/>
          <w:sz w:val="22"/>
          <w:szCs w:val="22"/>
        </w:rPr>
        <w:t xml:space="preserve">s away, in </w:t>
      </w:r>
      <w:r w:rsidR="00A448BC" w:rsidRPr="00D5098B">
        <w:rPr>
          <w:rFonts w:ascii="Arial" w:hAnsi="Arial" w:cs="Arial"/>
          <w:sz w:val="22"/>
          <w:szCs w:val="22"/>
        </w:rPr>
        <w:t xml:space="preserve">the city of </w:t>
      </w:r>
      <w:r w:rsidR="0078350B" w:rsidRPr="00D5098B">
        <w:rPr>
          <w:rFonts w:ascii="Arial" w:hAnsi="Arial" w:cs="Arial"/>
          <w:sz w:val="22"/>
          <w:szCs w:val="22"/>
        </w:rPr>
        <w:t>Sacramento). Many f</w:t>
      </w:r>
      <w:r w:rsidRPr="00D5098B">
        <w:rPr>
          <w:rFonts w:ascii="Arial" w:hAnsi="Arial" w:cs="Arial"/>
          <w:sz w:val="22"/>
          <w:szCs w:val="22"/>
        </w:rPr>
        <w:t xml:space="preserve">aculty and recent trainees have chosen to live east of the medical center in Folsom, and west of the VA in midtown or downtown Sacramento. </w:t>
      </w:r>
      <w:r w:rsidR="0078350B" w:rsidRPr="00D5098B">
        <w:rPr>
          <w:rFonts w:ascii="Arial" w:hAnsi="Arial" w:cs="Arial"/>
          <w:sz w:val="22"/>
          <w:szCs w:val="22"/>
        </w:rPr>
        <w:t xml:space="preserve">The city of </w:t>
      </w:r>
      <w:r w:rsidRPr="00D5098B">
        <w:rPr>
          <w:rFonts w:ascii="Arial" w:hAnsi="Arial" w:cs="Arial"/>
          <w:sz w:val="22"/>
          <w:szCs w:val="22"/>
        </w:rPr>
        <w:t xml:space="preserve">Sacramento tends to offer more urban and night life activities than </w:t>
      </w:r>
      <w:r w:rsidR="0078350B" w:rsidRPr="00D5098B">
        <w:rPr>
          <w:rFonts w:ascii="Arial" w:hAnsi="Arial" w:cs="Arial"/>
          <w:sz w:val="22"/>
          <w:szCs w:val="22"/>
        </w:rPr>
        <w:t>the communities</w:t>
      </w:r>
      <w:r w:rsidRPr="00D5098B">
        <w:rPr>
          <w:rFonts w:ascii="Arial" w:hAnsi="Arial" w:cs="Arial"/>
          <w:sz w:val="22"/>
          <w:szCs w:val="22"/>
        </w:rPr>
        <w:t xml:space="preserve"> to the east of the VA; however, the </w:t>
      </w:r>
      <w:r w:rsidR="0078350B" w:rsidRPr="00D5098B">
        <w:rPr>
          <w:rFonts w:ascii="Arial" w:hAnsi="Arial" w:cs="Arial"/>
          <w:sz w:val="22"/>
          <w:szCs w:val="22"/>
        </w:rPr>
        <w:t xml:space="preserve">eastern communities </w:t>
      </w:r>
      <w:r w:rsidRPr="00D5098B">
        <w:rPr>
          <w:rFonts w:ascii="Arial" w:hAnsi="Arial" w:cs="Arial"/>
          <w:sz w:val="22"/>
          <w:szCs w:val="22"/>
        </w:rPr>
        <w:t xml:space="preserve">offer closer proximity to Folsom Lake and the Sierra Nevada mountain range, and tend to be more affordable. </w:t>
      </w:r>
    </w:p>
    <w:bookmarkEnd w:id="24"/>
    <w:bookmarkEnd w:id="26"/>
    <w:p w14:paraId="255B801E" w14:textId="77777777" w:rsidR="00A62A8A" w:rsidRPr="00D5098B" w:rsidRDefault="00A62A8A" w:rsidP="00A62A8A">
      <w:pPr>
        <w:keepNext/>
        <w:outlineLvl w:val="1"/>
        <w:rPr>
          <w:rFonts w:ascii="Arial" w:hAnsi="Arial" w:cs="Arial"/>
          <w:sz w:val="22"/>
          <w:szCs w:val="22"/>
        </w:rPr>
      </w:pPr>
    </w:p>
    <w:p w14:paraId="424EC5C8" w14:textId="77777777" w:rsidR="00D328F4" w:rsidRDefault="00135502" w:rsidP="002822C2">
      <w:pPr>
        <w:pStyle w:val="Heading2"/>
        <w:rPr>
          <w:rFonts w:ascii="Arial" w:hAnsi="Arial" w:cs="Arial"/>
          <w:i/>
          <w:sz w:val="28"/>
          <w:szCs w:val="28"/>
          <w:u w:val="none"/>
        </w:rPr>
      </w:pPr>
      <w:r>
        <w:rPr>
          <w:rFonts w:ascii="Arial" w:hAnsi="Arial" w:cs="Arial"/>
          <w:i/>
          <w:sz w:val="28"/>
          <w:szCs w:val="28"/>
          <w:u w:val="none"/>
        </w:rPr>
        <w:t>Office Space</w:t>
      </w:r>
      <w:r w:rsidR="00D328F4">
        <w:rPr>
          <w:rFonts w:ascii="Arial" w:hAnsi="Arial" w:cs="Arial"/>
          <w:i/>
          <w:sz w:val="28"/>
          <w:szCs w:val="28"/>
          <w:u w:val="none"/>
        </w:rPr>
        <w:t xml:space="preserve"> and Training Resources</w:t>
      </w:r>
    </w:p>
    <w:p w14:paraId="63065D0D" w14:textId="77777777" w:rsidR="0088490C" w:rsidRPr="00D5098B" w:rsidRDefault="0088490C" w:rsidP="002822C2">
      <w:pPr>
        <w:rPr>
          <w:sz w:val="22"/>
          <w:szCs w:val="22"/>
        </w:rPr>
      </w:pPr>
    </w:p>
    <w:p w14:paraId="062C9BEF" w14:textId="417E3F82" w:rsidR="001C37D2" w:rsidRPr="00D5098B" w:rsidRDefault="0091474A" w:rsidP="00603CB4">
      <w:pPr>
        <w:rPr>
          <w:rFonts w:ascii="Arial" w:hAnsi="Arial"/>
          <w:sz w:val="22"/>
          <w:szCs w:val="22"/>
        </w:rPr>
      </w:pPr>
      <w:r w:rsidRPr="00D5098B">
        <w:rPr>
          <w:rFonts w:ascii="Arial" w:hAnsi="Arial" w:cs="Arial"/>
          <w:noProof/>
          <w:sz w:val="22"/>
          <w:szCs w:val="22"/>
        </w:rPr>
        <w:t xml:space="preserve">Residents </w:t>
      </w:r>
      <w:r w:rsidR="00FD7BA2" w:rsidRPr="00D5098B">
        <w:rPr>
          <w:rFonts w:ascii="Arial" w:hAnsi="Arial" w:cs="Arial"/>
          <w:noProof/>
          <w:sz w:val="22"/>
          <w:szCs w:val="22"/>
        </w:rPr>
        <w:t xml:space="preserve">have dedicated office space </w:t>
      </w:r>
      <w:r w:rsidR="001C37D2" w:rsidRPr="00D5098B">
        <w:rPr>
          <w:rFonts w:ascii="Arial" w:hAnsi="Arial" w:cs="Arial"/>
          <w:noProof/>
          <w:sz w:val="22"/>
          <w:szCs w:val="22"/>
        </w:rPr>
        <w:t>available</w:t>
      </w:r>
      <w:r w:rsidR="00FD7BA2" w:rsidRPr="00D5098B">
        <w:rPr>
          <w:rFonts w:ascii="Arial" w:hAnsi="Arial" w:cs="Arial"/>
          <w:noProof/>
          <w:sz w:val="22"/>
          <w:szCs w:val="22"/>
        </w:rPr>
        <w:t xml:space="preserve"> for use at each primary training site</w:t>
      </w:r>
      <w:r w:rsidR="00417A99" w:rsidRPr="00D5098B">
        <w:rPr>
          <w:rFonts w:ascii="Arial" w:hAnsi="Arial" w:cs="Arial"/>
          <w:sz w:val="22"/>
          <w:szCs w:val="22"/>
        </w:rPr>
        <w:t xml:space="preserve">. </w:t>
      </w:r>
      <w:r w:rsidR="001C37D2" w:rsidRPr="00D5098B">
        <w:rPr>
          <w:rFonts w:ascii="Arial" w:hAnsi="Arial" w:cs="Arial"/>
          <w:sz w:val="22"/>
          <w:szCs w:val="22"/>
        </w:rPr>
        <w:t xml:space="preserve">At each networked computer workstation, residents </w:t>
      </w:r>
      <w:r w:rsidR="00603CB4" w:rsidRPr="00D5098B">
        <w:rPr>
          <w:rFonts w:ascii="Arial" w:hAnsi="Arial" w:cs="Arial"/>
          <w:sz w:val="22"/>
          <w:szCs w:val="22"/>
        </w:rPr>
        <w:t>can</w:t>
      </w:r>
      <w:r w:rsidR="00417A99" w:rsidRPr="00D5098B">
        <w:rPr>
          <w:rFonts w:ascii="Arial" w:hAnsi="Arial" w:cs="Arial"/>
          <w:sz w:val="22"/>
          <w:szCs w:val="22"/>
        </w:rPr>
        <w:t xml:space="preserve"> access the internet,</w:t>
      </w:r>
      <w:r w:rsidR="00CE2ABB" w:rsidRPr="00D5098B">
        <w:rPr>
          <w:rFonts w:ascii="Arial" w:hAnsi="Arial" w:cs="Arial"/>
          <w:sz w:val="22"/>
          <w:szCs w:val="22"/>
        </w:rPr>
        <w:t xml:space="preserve"> VA electronic medical record</w:t>
      </w:r>
      <w:r w:rsidR="007D2388" w:rsidRPr="00D5098B">
        <w:rPr>
          <w:rFonts w:ascii="Arial" w:hAnsi="Arial" w:cs="Arial"/>
          <w:sz w:val="22"/>
          <w:szCs w:val="22"/>
        </w:rPr>
        <w:t>s</w:t>
      </w:r>
      <w:r w:rsidR="00CE2ABB" w:rsidRPr="00D5098B">
        <w:rPr>
          <w:rFonts w:ascii="Arial" w:hAnsi="Arial" w:cs="Arial"/>
          <w:sz w:val="22"/>
          <w:szCs w:val="22"/>
        </w:rPr>
        <w:t>, neuroimaging records,</w:t>
      </w:r>
      <w:r w:rsidR="00D328F4" w:rsidRPr="00D5098B">
        <w:rPr>
          <w:rFonts w:ascii="Arial" w:hAnsi="Arial" w:cs="Arial"/>
          <w:sz w:val="22"/>
          <w:szCs w:val="22"/>
        </w:rPr>
        <w:t xml:space="preserve"> </w:t>
      </w:r>
      <w:r w:rsidR="00603CB4" w:rsidRPr="00D5098B">
        <w:rPr>
          <w:rFonts w:ascii="Arial" w:hAnsi="Arial" w:cs="Arial"/>
          <w:sz w:val="22"/>
          <w:szCs w:val="22"/>
        </w:rPr>
        <w:t>shared departmental resources</w:t>
      </w:r>
      <w:r w:rsidR="001A54B1" w:rsidRPr="00D5098B">
        <w:rPr>
          <w:rFonts w:ascii="Arial" w:hAnsi="Arial" w:cs="Arial"/>
          <w:sz w:val="22"/>
          <w:szCs w:val="22"/>
        </w:rPr>
        <w:t>,</w:t>
      </w:r>
      <w:r w:rsidR="00603CB4" w:rsidRPr="00D5098B">
        <w:rPr>
          <w:rFonts w:ascii="Arial" w:hAnsi="Arial" w:cs="Arial"/>
          <w:sz w:val="22"/>
          <w:szCs w:val="22"/>
        </w:rPr>
        <w:t xml:space="preserve"> </w:t>
      </w:r>
      <w:r w:rsidR="00FD7BA2" w:rsidRPr="00D5098B">
        <w:rPr>
          <w:rFonts w:ascii="Arial" w:hAnsi="Arial" w:cs="Arial"/>
          <w:sz w:val="22"/>
          <w:szCs w:val="22"/>
        </w:rPr>
        <w:t>and statistical software</w:t>
      </w:r>
      <w:r w:rsidR="0078350B" w:rsidRPr="00D5098B">
        <w:rPr>
          <w:rFonts w:ascii="Arial" w:hAnsi="Arial" w:cs="Arial"/>
          <w:sz w:val="22"/>
          <w:szCs w:val="22"/>
        </w:rPr>
        <w:t xml:space="preserve">. </w:t>
      </w:r>
      <w:r w:rsidR="00CE2ABB" w:rsidRPr="00D5098B">
        <w:rPr>
          <w:rFonts w:ascii="Arial" w:hAnsi="Arial"/>
          <w:sz w:val="22"/>
          <w:szCs w:val="22"/>
        </w:rPr>
        <w:t xml:space="preserve">VA NCHCS </w:t>
      </w:r>
      <w:r w:rsidR="00603CB4" w:rsidRPr="00D5098B">
        <w:rPr>
          <w:rFonts w:ascii="Arial" w:hAnsi="Arial"/>
          <w:sz w:val="22"/>
          <w:szCs w:val="22"/>
        </w:rPr>
        <w:t xml:space="preserve">also </w:t>
      </w:r>
      <w:r w:rsidR="00CE2ABB" w:rsidRPr="00D5098B">
        <w:rPr>
          <w:rFonts w:ascii="Arial" w:hAnsi="Arial"/>
          <w:sz w:val="22"/>
          <w:szCs w:val="22"/>
        </w:rPr>
        <w:t xml:space="preserve">has an extensive virtual medical library that can be accessed </w:t>
      </w:r>
      <w:r w:rsidR="00603CB4" w:rsidRPr="00D5098B">
        <w:rPr>
          <w:rFonts w:ascii="Arial" w:hAnsi="Arial"/>
          <w:sz w:val="22"/>
          <w:szCs w:val="22"/>
        </w:rPr>
        <w:t>through</w:t>
      </w:r>
      <w:r w:rsidR="00417A99" w:rsidRPr="00D5098B">
        <w:rPr>
          <w:rFonts w:ascii="Arial" w:hAnsi="Arial"/>
          <w:sz w:val="22"/>
          <w:szCs w:val="22"/>
        </w:rPr>
        <w:t xml:space="preserve"> online databases or</w:t>
      </w:r>
      <w:r w:rsidR="00CE2ABB" w:rsidRPr="00D5098B">
        <w:rPr>
          <w:rFonts w:ascii="Arial" w:hAnsi="Arial"/>
          <w:sz w:val="22"/>
          <w:szCs w:val="22"/>
        </w:rPr>
        <w:t xml:space="preserve"> </w:t>
      </w:r>
      <w:r w:rsidR="00603CB4" w:rsidRPr="00D5098B">
        <w:rPr>
          <w:rFonts w:ascii="Arial" w:hAnsi="Arial"/>
          <w:sz w:val="22"/>
          <w:szCs w:val="22"/>
        </w:rPr>
        <w:t>requested through</w:t>
      </w:r>
      <w:r w:rsidR="00417A99" w:rsidRPr="00D5098B">
        <w:rPr>
          <w:rFonts w:ascii="Arial" w:hAnsi="Arial"/>
          <w:sz w:val="22"/>
          <w:szCs w:val="22"/>
        </w:rPr>
        <w:t xml:space="preserve"> the medical librarian. </w:t>
      </w:r>
      <w:r w:rsidR="00FD7BA2" w:rsidRPr="00D5098B">
        <w:rPr>
          <w:rFonts w:ascii="Arial" w:hAnsi="Arial" w:cs="Arial"/>
          <w:sz w:val="22"/>
          <w:szCs w:val="22"/>
        </w:rPr>
        <w:t>C</w:t>
      </w:r>
      <w:r w:rsidR="00D328F4" w:rsidRPr="00D5098B">
        <w:rPr>
          <w:rFonts w:ascii="Arial" w:hAnsi="Arial" w:cs="Arial"/>
          <w:sz w:val="22"/>
          <w:szCs w:val="22"/>
        </w:rPr>
        <w:t xml:space="preserve">linical </w:t>
      </w:r>
      <w:r w:rsidR="00FD7BA2" w:rsidRPr="00D5098B">
        <w:rPr>
          <w:rFonts w:ascii="Arial" w:hAnsi="Arial" w:cs="Arial"/>
          <w:sz w:val="22"/>
          <w:szCs w:val="22"/>
        </w:rPr>
        <w:t>treatment</w:t>
      </w:r>
      <w:r w:rsidR="00D328F4" w:rsidRPr="00D5098B">
        <w:rPr>
          <w:rFonts w:ascii="Arial" w:hAnsi="Arial" w:cs="Arial"/>
          <w:sz w:val="22"/>
          <w:szCs w:val="22"/>
        </w:rPr>
        <w:t xml:space="preserve"> space</w:t>
      </w:r>
      <w:r w:rsidR="00FD7BA2" w:rsidRPr="00D5098B">
        <w:rPr>
          <w:rFonts w:ascii="Arial" w:hAnsi="Arial" w:cs="Arial"/>
          <w:sz w:val="22"/>
          <w:szCs w:val="22"/>
        </w:rPr>
        <w:t>,</w:t>
      </w:r>
      <w:r w:rsidR="005F2C80" w:rsidRPr="00D5098B">
        <w:rPr>
          <w:rFonts w:ascii="Arial" w:hAnsi="Arial" w:cs="Arial"/>
          <w:sz w:val="22"/>
          <w:szCs w:val="22"/>
        </w:rPr>
        <w:t xml:space="preserve"> </w:t>
      </w:r>
      <w:r w:rsidR="0022006E" w:rsidRPr="00D5098B">
        <w:rPr>
          <w:rFonts w:ascii="Arial" w:hAnsi="Arial" w:cs="Arial"/>
          <w:noProof/>
          <w:sz w:val="22"/>
          <w:szCs w:val="22"/>
        </w:rPr>
        <w:drawing>
          <wp:anchor distT="0" distB="0" distL="114300" distR="114300" simplePos="0" relativeHeight="251662848" behindDoc="1" locked="1" layoutInCell="1" allowOverlap="1" wp14:anchorId="6FF18EB2" wp14:editId="5B0A9EE3">
            <wp:simplePos x="0" y="0"/>
            <wp:positionH relativeFrom="margin">
              <wp:posOffset>4666615</wp:posOffset>
            </wp:positionH>
            <wp:positionV relativeFrom="margin">
              <wp:posOffset>1621155</wp:posOffset>
            </wp:positionV>
            <wp:extent cx="1083310" cy="867410"/>
            <wp:effectExtent l="0" t="0" r="0" b="0"/>
            <wp:wrapTight wrapText="bothSides">
              <wp:wrapPolygon edited="0">
                <wp:start x="0" y="0"/>
                <wp:lineTo x="0" y="21347"/>
                <wp:lineTo x="21271" y="21347"/>
                <wp:lineTo x="21271" y="0"/>
                <wp:lineTo x="0" y="0"/>
              </wp:wrapPolygon>
            </wp:wrapTight>
            <wp:docPr id="56" name="Picture 56" descr="Sacramento VA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acramento VA Medical Cen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3310" cy="867410"/>
                    </a:xfrm>
                    <a:prstGeom prst="rect">
                      <a:avLst/>
                    </a:prstGeom>
                    <a:noFill/>
                  </pic:spPr>
                </pic:pic>
              </a:graphicData>
            </a:graphic>
            <wp14:sizeRelH relativeFrom="page">
              <wp14:pctWidth>0</wp14:pctWidth>
            </wp14:sizeRelH>
            <wp14:sizeRelV relativeFrom="page">
              <wp14:pctHeight>0</wp14:pctHeight>
            </wp14:sizeRelV>
          </wp:anchor>
        </w:drawing>
      </w:r>
      <w:r w:rsidR="00D328F4" w:rsidRPr="00D5098B">
        <w:rPr>
          <w:rFonts w:ascii="Arial" w:hAnsi="Arial" w:cs="Arial"/>
          <w:sz w:val="22"/>
          <w:szCs w:val="22"/>
        </w:rPr>
        <w:t xml:space="preserve">including testing and </w:t>
      </w:r>
      <w:r w:rsidR="00417A99" w:rsidRPr="00D5098B">
        <w:rPr>
          <w:rFonts w:ascii="Arial" w:hAnsi="Arial" w:cs="Arial"/>
          <w:sz w:val="22"/>
          <w:szCs w:val="22"/>
        </w:rPr>
        <w:t>neurocognitive</w:t>
      </w:r>
      <w:r w:rsidR="00D328F4" w:rsidRPr="00D5098B">
        <w:rPr>
          <w:rFonts w:ascii="Arial" w:hAnsi="Arial" w:cs="Arial"/>
          <w:sz w:val="22"/>
          <w:szCs w:val="22"/>
        </w:rPr>
        <w:t xml:space="preserve"> </w:t>
      </w:r>
      <w:r w:rsidR="00417A99" w:rsidRPr="00D5098B">
        <w:rPr>
          <w:rFonts w:ascii="Arial" w:hAnsi="Arial" w:cs="Arial"/>
          <w:sz w:val="22"/>
          <w:szCs w:val="22"/>
        </w:rPr>
        <w:t>treatment</w:t>
      </w:r>
      <w:r w:rsidR="00D328F4" w:rsidRPr="00D5098B">
        <w:rPr>
          <w:rFonts w:ascii="Arial" w:hAnsi="Arial" w:cs="Arial"/>
          <w:sz w:val="22"/>
          <w:szCs w:val="22"/>
        </w:rPr>
        <w:t xml:space="preserve"> rooms, </w:t>
      </w:r>
      <w:r w:rsidR="00D328F4" w:rsidRPr="00D5098B">
        <w:rPr>
          <w:rFonts w:ascii="Arial" w:hAnsi="Arial"/>
          <w:sz w:val="22"/>
          <w:szCs w:val="22"/>
        </w:rPr>
        <w:t xml:space="preserve">neurological exam rooms, group therapy </w:t>
      </w:r>
      <w:r w:rsidR="00417A99" w:rsidRPr="00D5098B">
        <w:rPr>
          <w:rFonts w:ascii="Arial" w:hAnsi="Arial"/>
          <w:sz w:val="22"/>
          <w:szCs w:val="22"/>
        </w:rPr>
        <w:t>space, offices</w:t>
      </w:r>
      <w:r w:rsidR="006A1D38" w:rsidRPr="00D5098B">
        <w:rPr>
          <w:rFonts w:ascii="Arial" w:hAnsi="Arial"/>
          <w:sz w:val="22"/>
          <w:szCs w:val="22"/>
        </w:rPr>
        <w:t xml:space="preserve"> with telehealth capability,</w:t>
      </w:r>
      <w:r w:rsidR="00D328F4" w:rsidRPr="00D5098B">
        <w:rPr>
          <w:rFonts w:ascii="Arial" w:hAnsi="Arial"/>
          <w:sz w:val="22"/>
          <w:szCs w:val="22"/>
        </w:rPr>
        <w:t xml:space="preserve"> and </w:t>
      </w:r>
      <w:r w:rsidR="00CE2ABB" w:rsidRPr="00D5098B">
        <w:rPr>
          <w:rFonts w:ascii="Arial" w:hAnsi="Arial"/>
          <w:sz w:val="22"/>
          <w:szCs w:val="22"/>
        </w:rPr>
        <w:t xml:space="preserve">research </w:t>
      </w:r>
      <w:r w:rsidR="00D328F4" w:rsidRPr="00D5098B">
        <w:rPr>
          <w:rFonts w:ascii="Arial" w:hAnsi="Arial"/>
          <w:sz w:val="22"/>
          <w:szCs w:val="22"/>
        </w:rPr>
        <w:t>conference rooms</w:t>
      </w:r>
      <w:r w:rsidR="00FD7BA2" w:rsidRPr="00D5098B">
        <w:rPr>
          <w:rFonts w:ascii="Arial" w:hAnsi="Arial"/>
          <w:sz w:val="22"/>
          <w:szCs w:val="22"/>
        </w:rPr>
        <w:t xml:space="preserve"> are available for use on each campus</w:t>
      </w:r>
      <w:r w:rsidR="00D328F4" w:rsidRPr="00D5098B">
        <w:rPr>
          <w:rFonts w:ascii="Arial" w:hAnsi="Arial"/>
          <w:sz w:val="22"/>
          <w:szCs w:val="22"/>
        </w:rPr>
        <w:t>.</w:t>
      </w:r>
      <w:r w:rsidR="00603CB4" w:rsidRPr="00D5098B">
        <w:rPr>
          <w:rFonts w:ascii="Arial" w:hAnsi="Arial"/>
          <w:sz w:val="22"/>
          <w:szCs w:val="22"/>
        </w:rPr>
        <w:t xml:space="preserve"> </w:t>
      </w:r>
      <w:bookmarkStart w:id="27" w:name="_Hlk522110019"/>
      <w:r w:rsidR="00603CB4" w:rsidRPr="00D5098B">
        <w:rPr>
          <w:rFonts w:ascii="Arial" w:hAnsi="Arial"/>
          <w:sz w:val="22"/>
          <w:szCs w:val="22"/>
        </w:rPr>
        <w:t>Our Neuropsychology clinics are fully stocked with the most commonly used neuropsychological test materials and technical manuals</w:t>
      </w:r>
      <w:r w:rsidR="001C37D2" w:rsidRPr="00D5098B">
        <w:rPr>
          <w:rFonts w:ascii="Arial" w:hAnsi="Arial"/>
          <w:sz w:val="22"/>
          <w:szCs w:val="22"/>
        </w:rPr>
        <w:t xml:space="preserve">. </w:t>
      </w:r>
      <w:bookmarkStart w:id="28" w:name="_Hlk522109997"/>
      <w:bookmarkEnd w:id="27"/>
      <w:r w:rsidR="00603CB4" w:rsidRPr="00D5098B">
        <w:rPr>
          <w:rFonts w:ascii="Arial" w:hAnsi="Arial"/>
          <w:sz w:val="22"/>
          <w:szCs w:val="22"/>
        </w:rPr>
        <w:t>We</w:t>
      </w:r>
      <w:r w:rsidR="001C37D2" w:rsidRPr="00D5098B">
        <w:rPr>
          <w:rFonts w:ascii="Arial" w:hAnsi="Arial"/>
          <w:sz w:val="22"/>
          <w:szCs w:val="22"/>
        </w:rPr>
        <w:t xml:space="preserve"> also have a collection of neuropsychology, neuroanatomy and neurorehabilitation textbooks and articles</w:t>
      </w:r>
      <w:r w:rsidR="00603CB4" w:rsidRPr="00D5098B">
        <w:rPr>
          <w:rFonts w:ascii="Arial" w:hAnsi="Arial"/>
          <w:sz w:val="22"/>
          <w:szCs w:val="22"/>
        </w:rPr>
        <w:t xml:space="preserve"> available for resident use, as well as multiple sets of </w:t>
      </w:r>
      <w:r w:rsidR="001A54B1" w:rsidRPr="00D5098B">
        <w:rPr>
          <w:rFonts w:ascii="Arial" w:hAnsi="Arial"/>
          <w:sz w:val="22"/>
          <w:szCs w:val="22"/>
        </w:rPr>
        <w:t xml:space="preserve">EPPP </w:t>
      </w:r>
      <w:r w:rsidR="00603CB4" w:rsidRPr="00D5098B">
        <w:rPr>
          <w:rFonts w:ascii="Arial" w:hAnsi="Arial"/>
          <w:sz w:val="22"/>
          <w:szCs w:val="22"/>
        </w:rPr>
        <w:t>preparation materials</w:t>
      </w:r>
      <w:r w:rsidR="001C37D2" w:rsidRPr="00D5098B">
        <w:rPr>
          <w:rFonts w:ascii="Arial" w:hAnsi="Arial"/>
          <w:sz w:val="22"/>
          <w:szCs w:val="22"/>
        </w:rPr>
        <w:t>. Residents are encouraged to make recommendations regarding assessment measures, resource texts, and other materials we might consider adding to our departmental collection. These resources are purchased with dedicated mental health service line funds that are allocated to the Neuropsychology service section.</w:t>
      </w:r>
      <w:r w:rsidR="00603CB4" w:rsidRPr="00D5098B">
        <w:rPr>
          <w:rFonts w:ascii="Arial" w:hAnsi="Arial"/>
          <w:sz w:val="22"/>
          <w:szCs w:val="22"/>
        </w:rPr>
        <w:t xml:space="preserve"> </w:t>
      </w:r>
    </w:p>
    <w:bookmarkEnd w:id="28"/>
    <w:p w14:paraId="7866DBFD" w14:textId="77777777" w:rsidR="00603CB4" w:rsidRPr="00D5098B" w:rsidRDefault="00603CB4" w:rsidP="001C37D2">
      <w:pPr>
        <w:rPr>
          <w:rFonts w:ascii="Arial" w:hAnsi="Arial"/>
          <w:sz w:val="22"/>
          <w:szCs w:val="22"/>
        </w:rPr>
      </w:pPr>
    </w:p>
    <w:p w14:paraId="1D1273A5" w14:textId="77777777" w:rsidR="00265A42" w:rsidRDefault="00265A42" w:rsidP="001C37D2">
      <w:pPr>
        <w:rPr>
          <w:rFonts w:ascii="Arial" w:hAnsi="Arial" w:cs="Arial"/>
          <w:b/>
          <w:i/>
          <w:color w:val="000000"/>
          <w:sz w:val="28"/>
          <w:szCs w:val="28"/>
        </w:rPr>
      </w:pPr>
      <w:r>
        <w:rPr>
          <w:rFonts w:ascii="Arial" w:hAnsi="Arial" w:cs="Arial"/>
          <w:b/>
          <w:i/>
          <w:color w:val="000000"/>
          <w:sz w:val="28"/>
          <w:szCs w:val="28"/>
        </w:rPr>
        <w:t>Expected Licensure/Certification Upon Program Completion</w:t>
      </w:r>
    </w:p>
    <w:p w14:paraId="67EB48CC" w14:textId="77777777" w:rsidR="00FD7BA2" w:rsidRPr="00D5098B" w:rsidRDefault="00FD7BA2" w:rsidP="00265A42">
      <w:pPr>
        <w:shd w:val="clear" w:color="auto" w:fill="FFFFFF"/>
        <w:rPr>
          <w:rFonts w:ascii="Arial" w:hAnsi="Arial" w:cs="Arial"/>
          <w:b/>
          <w:i/>
          <w:color w:val="000000"/>
          <w:sz w:val="22"/>
          <w:szCs w:val="22"/>
        </w:rPr>
      </w:pPr>
    </w:p>
    <w:p w14:paraId="48549B5E" w14:textId="77777777" w:rsidR="009313FE" w:rsidRPr="00D5098B" w:rsidRDefault="00724CE8" w:rsidP="00724CE8">
      <w:pPr>
        <w:rPr>
          <w:rFonts w:ascii="Arial" w:hAnsi="Arial" w:cs="Arial"/>
          <w:sz w:val="22"/>
          <w:szCs w:val="22"/>
        </w:rPr>
      </w:pPr>
      <w:bookmarkStart w:id="29" w:name="_Hlk21348065"/>
      <w:r w:rsidRPr="00D5098B">
        <w:rPr>
          <w:rFonts w:ascii="Arial" w:hAnsi="Arial"/>
          <w:sz w:val="22"/>
          <w:szCs w:val="22"/>
        </w:rPr>
        <w:t xml:space="preserve">Houston Conference Guidelines specify that graduates of Clinical Neuropsychology residency programs should be eligible for state licensure and ABPP board certification in Clinical Neuropsychology. </w:t>
      </w:r>
      <w:r w:rsidR="009313FE" w:rsidRPr="00D5098B">
        <w:rPr>
          <w:rFonts w:ascii="Arial" w:hAnsi="Arial"/>
          <w:sz w:val="22"/>
          <w:szCs w:val="22"/>
        </w:rPr>
        <w:t xml:space="preserve">Residents will receive sufficient supervised professional experience to meet requirements for licensure as a psychologist in California, and are expected to obtain licensure in the jurisdiction of their choice by the conclusion of their residency training. </w:t>
      </w:r>
      <w:bookmarkStart w:id="30" w:name="_Hlk522105748"/>
      <w:r w:rsidRPr="00D5098B">
        <w:rPr>
          <w:rFonts w:ascii="Arial" w:hAnsi="Arial" w:cs="Arial"/>
          <w:sz w:val="22"/>
          <w:szCs w:val="22"/>
        </w:rPr>
        <w:t xml:space="preserve">Residents </w:t>
      </w:r>
      <w:r w:rsidR="009313FE" w:rsidRPr="00D5098B">
        <w:rPr>
          <w:rFonts w:ascii="Arial" w:hAnsi="Arial" w:cs="Arial"/>
          <w:sz w:val="22"/>
          <w:szCs w:val="22"/>
        </w:rPr>
        <w:t>and their supervisors</w:t>
      </w:r>
      <w:r w:rsidRPr="00D5098B">
        <w:rPr>
          <w:rFonts w:ascii="Arial" w:hAnsi="Arial" w:cs="Arial"/>
          <w:sz w:val="22"/>
          <w:szCs w:val="22"/>
        </w:rPr>
        <w:t xml:space="preserve"> sign a </w:t>
      </w:r>
      <w:hyperlink r:id="rId25" w:history="1">
        <w:r w:rsidRPr="00D5098B">
          <w:rPr>
            <w:rFonts w:ascii="Arial" w:hAnsi="Arial" w:cs="Arial"/>
            <w:color w:val="0000FF"/>
            <w:sz w:val="22"/>
            <w:szCs w:val="22"/>
            <w:u w:val="single"/>
          </w:rPr>
          <w:t>Supervision Agreement</w:t>
        </w:r>
      </w:hyperlink>
      <w:r w:rsidRPr="00D5098B">
        <w:rPr>
          <w:rFonts w:ascii="Arial" w:hAnsi="Arial" w:cs="Arial"/>
          <w:sz w:val="22"/>
          <w:szCs w:val="22"/>
        </w:rPr>
        <w:t xml:space="preserve"> on the first day of training</w:t>
      </w:r>
      <w:r w:rsidR="005A531B" w:rsidRPr="00D5098B">
        <w:rPr>
          <w:rFonts w:ascii="Arial" w:hAnsi="Arial" w:cs="Arial"/>
          <w:sz w:val="22"/>
          <w:szCs w:val="22"/>
        </w:rPr>
        <w:t>; this</w:t>
      </w:r>
      <w:r w:rsidR="009313FE" w:rsidRPr="00D5098B">
        <w:rPr>
          <w:rFonts w:ascii="Arial" w:hAnsi="Arial" w:cs="Arial"/>
          <w:sz w:val="22"/>
          <w:szCs w:val="22"/>
        </w:rPr>
        <w:t xml:space="preserve"> is required by the California Board of Psychology </w:t>
      </w:r>
      <w:r w:rsidR="00052E6C" w:rsidRPr="00D5098B">
        <w:rPr>
          <w:rFonts w:ascii="Arial" w:hAnsi="Arial" w:cs="Arial"/>
          <w:sz w:val="22"/>
          <w:szCs w:val="22"/>
        </w:rPr>
        <w:t>for</w:t>
      </w:r>
      <w:r w:rsidR="009313FE" w:rsidRPr="00D5098B">
        <w:rPr>
          <w:rFonts w:ascii="Arial" w:hAnsi="Arial" w:cs="Arial"/>
          <w:sz w:val="22"/>
          <w:szCs w:val="22"/>
        </w:rPr>
        <w:t xml:space="preserve"> documentation of supervised professional experience.</w:t>
      </w:r>
      <w:r w:rsidRPr="00D5098B">
        <w:rPr>
          <w:rFonts w:ascii="Arial" w:hAnsi="Arial" w:cs="Arial"/>
          <w:sz w:val="22"/>
          <w:szCs w:val="22"/>
        </w:rPr>
        <w:t xml:space="preserve"> </w:t>
      </w:r>
      <w:r w:rsidR="00052E6C" w:rsidRPr="00D5098B">
        <w:rPr>
          <w:rFonts w:ascii="Arial" w:hAnsi="Arial" w:cs="Arial"/>
          <w:sz w:val="22"/>
          <w:szCs w:val="22"/>
        </w:rPr>
        <w:t>In accordance with California Board of Psychology policy, at</w:t>
      </w:r>
      <w:r w:rsidRPr="00D5098B">
        <w:rPr>
          <w:rFonts w:ascii="Arial" w:hAnsi="Arial" w:cs="Arial"/>
          <w:sz w:val="22"/>
          <w:szCs w:val="22"/>
        </w:rPr>
        <w:t xml:space="preserve"> the end of the first training year, the Training Director will complete a </w:t>
      </w:r>
      <w:hyperlink r:id="rId26" w:history="1">
        <w:r w:rsidRPr="00D5098B">
          <w:rPr>
            <w:rFonts w:ascii="Arial" w:hAnsi="Arial" w:cs="Arial"/>
            <w:color w:val="0000FF"/>
            <w:sz w:val="22"/>
            <w:szCs w:val="22"/>
            <w:u w:val="single"/>
          </w:rPr>
          <w:t>Verification of Experience</w:t>
        </w:r>
      </w:hyperlink>
      <w:r w:rsidR="000E045E" w:rsidRPr="00D5098B">
        <w:rPr>
          <w:rFonts w:ascii="Arial" w:hAnsi="Arial" w:cs="Arial"/>
          <w:sz w:val="22"/>
          <w:szCs w:val="22"/>
        </w:rPr>
        <w:t xml:space="preserve"> form, which will be kept (along with the Supervision Agreement) </w:t>
      </w:r>
      <w:r w:rsidRPr="00D5098B">
        <w:rPr>
          <w:rFonts w:ascii="Arial" w:hAnsi="Arial" w:cs="Arial"/>
          <w:sz w:val="22"/>
          <w:szCs w:val="22"/>
        </w:rPr>
        <w:t>in the resident’s training file</w:t>
      </w:r>
      <w:r w:rsidR="000E045E" w:rsidRPr="00D5098B">
        <w:rPr>
          <w:rFonts w:ascii="Arial" w:hAnsi="Arial" w:cs="Arial"/>
          <w:sz w:val="22"/>
          <w:szCs w:val="22"/>
        </w:rPr>
        <w:t>.</w:t>
      </w:r>
      <w:r w:rsidRPr="00D5098B">
        <w:rPr>
          <w:rFonts w:ascii="Arial" w:hAnsi="Arial" w:cs="Arial"/>
          <w:sz w:val="22"/>
          <w:szCs w:val="22"/>
        </w:rPr>
        <w:t xml:space="preserve"> </w:t>
      </w:r>
      <w:r w:rsidR="000E045E" w:rsidRPr="00D5098B">
        <w:rPr>
          <w:rFonts w:ascii="Arial" w:hAnsi="Arial" w:cs="Arial"/>
          <w:sz w:val="22"/>
          <w:szCs w:val="22"/>
        </w:rPr>
        <w:t xml:space="preserve">When the resident applies for California licensure, the </w:t>
      </w:r>
      <w:r w:rsidR="007D2388" w:rsidRPr="00D5098B">
        <w:rPr>
          <w:rFonts w:ascii="Arial" w:hAnsi="Arial" w:cs="Arial"/>
          <w:sz w:val="22"/>
          <w:szCs w:val="22"/>
        </w:rPr>
        <w:t>Training Director</w:t>
      </w:r>
      <w:r w:rsidR="000E045E" w:rsidRPr="00D5098B">
        <w:rPr>
          <w:rFonts w:ascii="Arial" w:hAnsi="Arial" w:cs="Arial"/>
          <w:sz w:val="22"/>
          <w:szCs w:val="22"/>
        </w:rPr>
        <w:t xml:space="preserve"> provides these documents to the resident in a signed/sealed envelope, which the resident submits directly to the Board. </w:t>
      </w:r>
      <w:bookmarkEnd w:id="30"/>
      <w:r w:rsidRPr="00D5098B">
        <w:rPr>
          <w:rFonts w:ascii="Arial" w:hAnsi="Arial"/>
          <w:sz w:val="22"/>
          <w:szCs w:val="22"/>
        </w:rPr>
        <w:t xml:space="preserve">Because many of our residents attended graduate programs outside the state, we have coordinated with other local VA facilities to give our residents free access to most of the pre-licensure courses required by the </w:t>
      </w:r>
      <w:r w:rsidR="00052E6C" w:rsidRPr="00D5098B">
        <w:rPr>
          <w:rFonts w:ascii="Arial" w:hAnsi="Arial"/>
          <w:sz w:val="22"/>
          <w:szCs w:val="22"/>
        </w:rPr>
        <w:t>California</w:t>
      </w:r>
      <w:r w:rsidRPr="00D5098B">
        <w:rPr>
          <w:rFonts w:ascii="Arial" w:hAnsi="Arial"/>
          <w:sz w:val="22"/>
          <w:szCs w:val="22"/>
        </w:rPr>
        <w:t xml:space="preserve"> Board of Psychology. Residents</w:t>
      </w:r>
      <w:r w:rsidR="000E045E" w:rsidRPr="00D5098B">
        <w:rPr>
          <w:rFonts w:ascii="Arial" w:hAnsi="Arial"/>
          <w:sz w:val="22"/>
          <w:szCs w:val="22"/>
        </w:rPr>
        <w:t xml:space="preserve"> also</w:t>
      </w:r>
      <w:r w:rsidRPr="00D5098B">
        <w:rPr>
          <w:rFonts w:ascii="Arial" w:hAnsi="Arial"/>
          <w:sz w:val="22"/>
          <w:szCs w:val="22"/>
        </w:rPr>
        <w:t xml:space="preserve"> are granted training leave time to take the remaining courses from private vendors, if needed. </w:t>
      </w:r>
      <w:r w:rsidR="009313FE" w:rsidRPr="00D5098B">
        <w:rPr>
          <w:rFonts w:ascii="Arial" w:hAnsi="Arial" w:cs="Arial"/>
          <w:sz w:val="22"/>
          <w:szCs w:val="22"/>
        </w:rPr>
        <w:t xml:space="preserve">The process outlined above will assist the resident in obtaining licensure in California; however, each state licensing board has its own requirements.  Residents are encouraged to consider where they might eventually pursue licensure and to examine the licensing laws specific to those jurisdictions.  A good source of information for licensing rules is </w:t>
      </w:r>
      <w:hyperlink r:id="rId27" w:history="1">
        <w:r w:rsidR="009313FE" w:rsidRPr="00D5098B">
          <w:rPr>
            <w:rFonts w:ascii="Arial" w:hAnsi="Arial" w:cs="Arial"/>
            <w:color w:val="0000FF"/>
            <w:sz w:val="22"/>
            <w:szCs w:val="22"/>
            <w:u w:val="single"/>
          </w:rPr>
          <w:t>http://www.asppb.org/</w:t>
        </w:r>
      </w:hyperlink>
      <w:r w:rsidR="009313FE" w:rsidRPr="00D5098B">
        <w:rPr>
          <w:rFonts w:ascii="Arial" w:hAnsi="Arial" w:cs="Arial"/>
          <w:sz w:val="22"/>
          <w:szCs w:val="22"/>
        </w:rPr>
        <w:t>. The Training Director will gladly complete any needed paperwork for other jurisdictions.  Many residents obtain licenses prior to the completion of their residency. However, because residents are not credentialed as independent practitioners in the VA (and because Neuropsycho</w:t>
      </w:r>
      <w:r w:rsidR="00417A99" w:rsidRPr="00D5098B">
        <w:rPr>
          <w:rFonts w:ascii="Arial" w:hAnsi="Arial" w:cs="Arial"/>
          <w:sz w:val="22"/>
          <w:szCs w:val="22"/>
        </w:rPr>
        <w:t>logy practice standards require</w:t>
      </w:r>
      <w:r w:rsidR="009313FE" w:rsidRPr="00D5098B">
        <w:rPr>
          <w:rFonts w:ascii="Arial" w:hAnsi="Arial" w:cs="Arial"/>
          <w:sz w:val="22"/>
          <w:szCs w:val="22"/>
        </w:rPr>
        <w:t xml:space="preserve"> two years of supervised specialty training), licensed residents continue to work under the supervision of training faculty for the remainder of their residency.</w:t>
      </w:r>
      <w:bookmarkEnd w:id="29"/>
    </w:p>
    <w:p w14:paraId="70D93625" w14:textId="77777777" w:rsidR="009313FE" w:rsidRPr="00D5098B" w:rsidRDefault="009313FE" w:rsidP="00724CE8">
      <w:pPr>
        <w:rPr>
          <w:rFonts w:ascii="Arial" w:hAnsi="Arial" w:cs="Arial"/>
          <w:sz w:val="22"/>
          <w:szCs w:val="22"/>
        </w:rPr>
      </w:pPr>
    </w:p>
    <w:p w14:paraId="57FF10D7" w14:textId="77777777" w:rsidR="00724CE8" w:rsidRPr="00D5098B" w:rsidRDefault="00724CE8" w:rsidP="00724CE8">
      <w:pPr>
        <w:rPr>
          <w:rFonts w:ascii="Arial" w:hAnsi="Arial"/>
          <w:sz w:val="22"/>
          <w:szCs w:val="22"/>
        </w:rPr>
      </w:pPr>
      <w:r w:rsidRPr="00D5098B">
        <w:rPr>
          <w:rFonts w:ascii="Arial" w:hAnsi="Arial"/>
          <w:sz w:val="22"/>
          <w:szCs w:val="22"/>
        </w:rPr>
        <w:t xml:space="preserve">We encourage our graduates to pursue </w:t>
      </w:r>
      <w:r w:rsidR="00052E6C" w:rsidRPr="00D5098B">
        <w:rPr>
          <w:rFonts w:ascii="Arial" w:hAnsi="Arial"/>
          <w:sz w:val="22"/>
          <w:szCs w:val="22"/>
        </w:rPr>
        <w:t>American Board of Professional Psychology (</w:t>
      </w:r>
      <w:r w:rsidRPr="00D5098B">
        <w:rPr>
          <w:rFonts w:ascii="Arial" w:hAnsi="Arial"/>
          <w:sz w:val="22"/>
          <w:szCs w:val="22"/>
        </w:rPr>
        <w:t>ABPP</w:t>
      </w:r>
      <w:r w:rsidR="00052E6C" w:rsidRPr="00D5098B">
        <w:rPr>
          <w:rFonts w:ascii="Arial" w:hAnsi="Arial"/>
          <w:sz w:val="22"/>
          <w:szCs w:val="22"/>
        </w:rPr>
        <w:t>)</w:t>
      </w:r>
      <w:r w:rsidRPr="00D5098B">
        <w:rPr>
          <w:rFonts w:ascii="Arial" w:hAnsi="Arial"/>
          <w:sz w:val="22"/>
          <w:szCs w:val="22"/>
        </w:rPr>
        <w:t xml:space="preserve"> certification in Clinical Neuropsychology shortly after completing our residency</w:t>
      </w:r>
      <w:r w:rsidR="009313FE" w:rsidRPr="00D5098B">
        <w:rPr>
          <w:rFonts w:ascii="Arial" w:hAnsi="Arial"/>
          <w:sz w:val="22"/>
          <w:szCs w:val="22"/>
        </w:rPr>
        <w:t>. Our program is designed to meet postdoctoral training requirements</w:t>
      </w:r>
      <w:r w:rsidR="00F97769" w:rsidRPr="00D5098B">
        <w:rPr>
          <w:rFonts w:ascii="Arial" w:hAnsi="Arial"/>
          <w:sz w:val="22"/>
          <w:szCs w:val="22"/>
        </w:rPr>
        <w:t xml:space="preserve"> necessary for board certification. Additionally, m</w:t>
      </w:r>
      <w:r w:rsidRPr="00D5098B">
        <w:rPr>
          <w:rFonts w:ascii="Arial" w:hAnsi="Arial"/>
          <w:sz w:val="22"/>
          <w:szCs w:val="22"/>
        </w:rPr>
        <w:t xml:space="preserve">any of our didactic seminars and group supervision discussions are designed to </w:t>
      </w:r>
      <w:r w:rsidR="00F97769" w:rsidRPr="00D5098B">
        <w:rPr>
          <w:rFonts w:ascii="Arial" w:hAnsi="Arial"/>
          <w:sz w:val="22"/>
          <w:szCs w:val="22"/>
        </w:rPr>
        <w:t>prepare residents for the board certification examination process</w:t>
      </w:r>
      <w:r w:rsidR="00052E6C" w:rsidRPr="00D5098B">
        <w:rPr>
          <w:rFonts w:ascii="Arial" w:hAnsi="Arial"/>
          <w:sz w:val="22"/>
          <w:szCs w:val="22"/>
        </w:rPr>
        <w:t xml:space="preserve">. </w:t>
      </w:r>
      <w:r w:rsidR="000E045E" w:rsidRPr="00D5098B">
        <w:rPr>
          <w:rFonts w:ascii="Arial" w:hAnsi="Arial"/>
          <w:sz w:val="22"/>
          <w:szCs w:val="22"/>
        </w:rPr>
        <w:t xml:space="preserve">Training faculty who have completed or are in the process of board certification strive to support and demystify the process for residents. </w:t>
      </w:r>
      <w:r w:rsidR="00052E6C" w:rsidRPr="00D5098B">
        <w:rPr>
          <w:rFonts w:ascii="Arial" w:hAnsi="Arial"/>
          <w:sz w:val="22"/>
          <w:szCs w:val="22"/>
        </w:rPr>
        <w:t>M</w:t>
      </w:r>
      <w:r w:rsidRPr="00D5098B">
        <w:rPr>
          <w:rFonts w:ascii="Arial" w:hAnsi="Arial"/>
          <w:sz w:val="22"/>
          <w:szCs w:val="22"/>
        </w:rPr>
        <w:t>entoring supervisors</w:t>
      </w:r>
      <w:r w:rsidR="000E045E" w:rsidRPr="00D5098B">
        <w:rPr>
          <w:rFonts w:ascii="Arial" w:hAnsi="Arial"/>
          <w:sz w:val="22"/>
          <w:szCs w:val="22"/>
        </w:rPr>
        <w:t xml:space="preserve"> also</w:t>
      </w:r>
      <w:r w:rsidRPr="00D5098B">
        <w:rPr>
          <w:rFonts w:ascii="Arial" w:hAnsi="Arial"/>
          <w:sz w:val="22"/>
          <w:szCs w:val="22"/>
        </w:rPr>
        <w:t xml:space="preserve"> check regularly with their residents regarding their readiness to pursue this next step in their career.</w:t>
      </w:r>
      <w:r w:rsidR="009313FE" w:rsidRPr="00D5098B">
        <w:rPr>
          <w:rFonts w:ascii="Arial" w:hAnsi="Arial"/>
          <w:sz w:val="22"/>
          <w:szCs w:val="22"/>
        </w:rPr>
        <w:t xml:space="preserve"> </w:t>
      </w:r>
    </w:p>
    <w:p w14:paraId="6F35FB6B" w14:textId="77777777" w:rsidR="00265A42" w:rsidRPr="00D5098B" w:rsidRDefault="00265A42" w:rsidP="00506E74">
      <w:pPr>
        <w:pStyle w:val="Heading2"/>
        <w:rPr>
          <w:rFonts w:ascii="Arial" w:hAnsi="Arial" w:cs="Arial"/>
          <w:i/>
          <w:noProof/>
          <w:sz w:val="22"/>
          <w:szCs w:val="22"/>
          <w:u w:val="none"/>
        </w:rPr>
      </w:pPr>
    </w:p>
    <w:p w14:paraId="04FB269E" w14:textId="77777777" w:rsidR="00047465" w:rsidRDefault="004F3414" w:rsidP="00047465">
      <w:pPr>
        <w:pStyle w:val="Heading2"/>
        <w:rPr>
          <w:rFonts w:ascii="Arial" w:hAnsi="Arial"/>
          <w:i/>
          <w:noProof/>
          <w:sz w:val="28"/>
          <w:u w:val="none"/>
        </w:rPr>
      </w:pPr>
      <w:r>
        <w:rPr>
          <w:rFonts w:ascii="Arial" w:hAnsi="Arial"/>
          <w:i/>
          <w:noProof/>
          <w:sz w:val="28"/>
          <w:u w:val="none"/>
        </w:rPr>
        <w:t xml:space="preserve">Evaluation and </w:t>
      </w:r>
      <w:r w:rsidR="00047465" w:rsidRPr="008B7672">
        <w:rPr>
          <w:rFonts w:ascii="Arial" w:hAnsi="Arial"/>
          <w:i/>
          <w:noProof/>
          <w:sz w:val="28"/>
          <w:u w:val="none"/>
        </w:rPr>
        <w:t xml:space="preserve">Requirements for </w:t>
      </w:r>
      <w:r w:rsidR="000E045E">
        <w:rPr>
          <w:rFonts w:ascii="Arial" w:hAnsi="Arial"/>
          <w:i/>
          <w:noProof/>
          <w:sz w:val="28"/>
          <w:u w:val="none"/>
        </w:rPr>
        <w:t xml:space="preserve">Residency </w:t>
      </w:r>
      <w:r w:rsidR="00047465" w:rsidRPr="008B7672">
        <w:rPr>
          <w:rFonts w:ascii="Arial" w:hAnsi="Arial"/>
          <w:i/>
          <w:noProof/>
          <w:sz w:val="28"/>
          <w:u w:val="none"/>
        </w:rPr>
        <w:t>Completion</w:t>
      </w:r>
    </w:p>
    <w:p w14:paraId="320540DC" w14:textId="77777777" w:rsidR="00047465" w:rsidRPr="00D5098B" w:rsidRDefault="00047465" w:rsidP="00047465">
      <w:pPr>
        <w:rPr>
          <w:sz w:val="22"/>
          <w:szCs w:val="22"/>
        </w:rPr>
      </w:pPr>
    </w:p>
    <w:p w14:paraId="0E95FA03" w14:textId="77777777" w:rsidR="00047465" w:rsidRPr="00D5098B" w:rsidRDefault="00047465" w:rsidP="00047465">
      <w:pPr>
        <w:rPr>
          <w:rFonts w:ascii="Arial" w:hAnsi="Arial" w:cs="Arial"/>
          <w:b/>
          <w:noProof/>
          <w:color w:val="000000"/>
          <w:sz w:val="22"/>
          <w:szCs w:val="22"/>
        </w:rPr>
      </w:pPr>
      <w:r w:rsidRPr="00D5098B">
        <w:rPr>
          <w:rFonts w:ascii="Arial" w:hAnsi="Arial" w:cs="Arial"/>
          <w:noProof/>
          <w:color w:val="000000"/>
          <w:sz w:val="22"/>
          <w:szCs w:val="22"/>
        </w:rPr>
        <w:t xml:space="preserve">Residents are continually evaluated regarding </w:t>
      </w:r>
      <w:r w:rsidR="000F1E24" w:rsidRPr="00D5098B">
        <w:rPr>
          <w:rFonts w:ascii="Arial" w:hAnsi="Arial" w:cs="Arial"/>
          <w:noProof/>
          <w:color w:val="000000"/>
          <w:sz w:val="22"/>
          <w:szCs w:val="22"/>
        </w:rPr>
        <w:t xml:space="preserve">their </w:t>
      </w:r>
      <w:r w:rsidRPr="00D5098B">
        <w:rPr>
          <w:rFonts w:ascii="Arial" w:hAnsi="Arial" w:cs="Arial"/>
          <w:noProof/>
          <w:color w:val="000000"/>
          <w:sz w:val="22"/>
          <w:szCs w:val="22"/>
        </w:rPr>
        <w:t>progress toward program competencies</w:t>
      </w:r>
      <w:r w:rsidR="000F1E24" w:rsidRPr="00D5098B">
        <w:rPr>
          <w:rFonts w:ascii="Arial" w:hAnsi="Arial" w:cs="Arial"/>
          <w:noProof/>
          <w:color w:val="000000"/>
          <w:sz w:val="22"/>
          <w:szCs w:val="22"/>
        </w:rPr>
        <w:t xml:space="preserve">. </w:t>
      </w:r>
      <w:r w:rsidR="007D2388" w:rsidRPr="00D5098B">
        <w:rPr>
          <w:rFonts w:ascii="Arial" w:hAnsi="Arial" w:cs="Arial"/>
          <w:noProof/>
          <w:color w:val="000000"/>
          <w:sz w:val="22"/>
          <w:szCs w:val="22"/>
        </w:rPr>
        <w:t>Additionally, t</w:t>
      </w:r>
      <w:r w:rsidR="004F3414" w:rsidRPr="00D5098B">
        <w:rPr>
          <w:rFonts w:ascii="Arial" w:hAnsi="Arial" w:cs="Arial"/>
          <w:noProof/>
          <w:color w:val="000000"/>
          <w:sz w:val="22"/>
          <w:szCs w:val="22"/>
        </w:rPr>
        <w:t xml:space="preserve">raining faculty meet monthly to review resident progress. </w:t>
      </w:r>
      <w:r w:rsidRPr="00D5098B">
        <w:rPr>
          <w:rFonts w:ascii="Arial" w:hAnsi="Arial" w:cs="Arial"/>
          <w:noProof/>
          <w:color w:val="000000"/>
          <w:sz w:val="22"/>
          <w:szCs w:val="22"/>
        </w:rPr>
        <w:t xml:space="preserve">Formal ratings of competency aquisition (i.e., Summative Evaluations) are completed at the 6-month midpoint and 12-month endpoint of each training year. In addition to the summative evaluations, residents receive </w:t>
      </w:r>
      <w:r w:rsidR="000F1E24" w:rsidRPr="00D5098B">
        <w:rPr>
          <w:rFonts w:ascii="Arial" w:hAnsi="Arial" w:cs="Arial"/>
          <w:noProof/>
          <w:color w:val="000000"/>
          <w:sz w:val="22"/>
          <w:szCs w:val="22"/>
        </w:rPr>
        <w:t xml:space="preserve">frequent informal </w:t>
      </w:r>
      <w:r w:rsidRPr="00D5098B">
        <w:rPr>
          <w:rFonts w:ascii="Arial" w:hAnsi="Arial" w:cs="Arial"/>
          <w:noProof/>
          <w:color w:val="000000"/>
          <w:sz w:val="22"/>
          <w:szCs w:val="22"/>
        </w:rPr>
        <w:t xml:space="preserve">feedback from their supervisors </w:t>
      </w:r>
      <w:r w:rsidR="007D2388" w:rsidRPr="00D5098B">
        <w:rPr>
          <w:rFonts w:ascii="Arial" w:hAnsi="Arial" w:cs="Arial"/>
          <w:noProof/>
          <w:color w:val="000000"/>
          <w:sz w:val="22"/>
          <w:szCs w:val="22"/>
        </w:rPr>
        <w:t>about</w:t>
      </w:r>
      <w:r w:rsidRPr="00D5098B">
        <w:rPr>
          <w:rFonts w:ascii="Arial" w:hAnsi="Arial" w:cs="Arial"/>
          <w:noProof/>
          <w:color w:val="000000"/>
          <w:sz w:val="22"/>
          <w:szCs w:val="22"/>
        </w:rPr>
        <w:t xml:space="preserve"> their performance. Promotion to the second year of training is contingent on successful completion of the first year of training (i.e., as operationalized in our policy manual). Opportunities for remediation and enhanced support are provided as needed to facilitate program completion (see Remediation policy, below). In order to meet criteria for successful completion of the residency program, and to be awarded a certificate of completion, residents must be rated at an </w:t>
      </w:r>
      <w:r w:rsidRPr="00D5098B">
        <w:rPr>
          <w:rFonts w:ascii="Arial" w:hAnsi="Arial" w:cs="Arial"/>
          <w:b/>
          <w:noProof/>
          <w:color w:val="000000"/>
          <w:sz w:val="22"/>
          <w:szCs w:val="22"/>
        </w:rPr>
        <w:t>independent</w:t>
      </w:r>
      <w:r w:rsidRPr="00D5098B">
        <w:rPr>
          <w:rFonts w:ascii="Arial" w:hAnsi="Arial" w:cs="Arial"/>
          <w:noProof/>
          <w:color w:val="000000"/>
          <w:sz w:val="22"/>
          <w:szCs w:val="22"/>
        </w:rPr>
        <w:t xml:space="preserve"> level of competence on all competency items at the conclusion of residency.</w:t>
      </w:r>
      <w:r w:rsidRPr="00D5098B">
        <w:rPr>
          <w:rFonts w:ascii="Arial" w:hAnsi="Arial" w:cs="Arial"/>
          <w:sz w:val="22"/>
          <w:szCs w:val="22"/>
        </w:rPr>
        <w:t xml:space="preserve"> Two successful full-time years of training must be completed to be awarded a certificate of completion </w:t>
      </w:r>
      <w:r w:rsidR="00052E6C" w:rsidRPr="00D5098B">
        <w:rPr>
          <w:rFonts w:ascii="Arial" w:hAnsi="Arial" w:cs="Arial"/>
          <w:sz w:val="22"/>
          <w:szCs w:val="22"/>
        </w:rPr>
        <w:t>for</w:t>
      </w:r>
      <w:r w:rsidRPr="00D5098B">
        <w:rPr>
          <w:rFonts w:ascii="Arial" w:hAnsi="Arial" w:cs="Arial"/>
          <w:sz w:val="22"/>
          <w:szCs w:val="22"/>
        </w:rPr>
        <w:t xml:space="preserve"> </w:t>
      </w:r>
      <w:r w:rsidR="00052E6C" w:rsidRPr="00D5098B">
        <w:rPr>
          <w:rFonts w:ascii="Arial" w:hAnsi="Arial" w:cs="Arial"/>
          <w:sz w:val="22"/>
          <w:szCs w:val="22"/>
        </w:rPr>
        <w:t>the</w:t>
      </w:r>
      <w:r w:rsidRPr="00D5098B">
        <w:rPr>
          <w:rFonts w:ascii="Arial" w:hAnsi="Arial" w:cs="Arial"/>
          <w:sz w:val="22"/>
          <w:szCs w:val="22"/>
        </w:rPr>
        <w:t xml:space="preserve"> Clinical Neuropsychology Postdoctoral Residency Program.</w:t>
      </w:r>
      <w:r w:rsidRPr="00D5098B">
        <w:rPr>
          <w:rFonts w:ascii="Arial" w:hAnsi="Arial" w:cs="Arial"/>
          <w:noProof/>
          <w:color w:val="000000"/>
          <w:sz w:val="22"/>
          <w:szCs w:val="22"/>
        </w:rPr>
        <w:t xml:space="preserve"> </w:t>
      </w:r>
    </w:p>
    <w:p w14:paraId="2AA50082" w14:textId="77777777" w:rsidR="00047465" w:rsidRPr="00D5098B" w:rsidRDefault="00047465" w:rsidP="00047465">
      <w:pPr>
        <w:rPr>
          <w:rFonts w:ascii="Arial" w:hAnsi="Arial"/>
          <w:sz w:val="22"/>
          <w:szCs w:val="22"/>
        </w:rPr>
      </w:pPr>
    </w:p>
    <w:p w14:paraId="171156A4" w14:textId="77777777" w:rsidR="00FD7BA2" w:rsidRPr="007D7A9A" w:rsidRDefault="007D7A9A" w:rsidP="00FD7BA2">
      <w:pPr>
        <w:pStyle w:val="Heading1"/>
        <w:jc w:val="both"/>
        <w:rPr>
          <w:rFonts w:ascii="Arial" w:hAnsi="Arial"/>
          <w:b/>
          <w:i/>
          <w:sz w:val="28"/>
          <w:szCs w:val="28"/>
          <w:u w:val="none"/>
          <w:lang w:val="en-US"/>
        </w:rPr>
      </w:pPr>
      <w:r>
        <w:rPr>
          <w:rFonts w:ascii="Arial" w:hAnsi="Arial"/>
          <w:b/>
          <w:i/>
          <w:sz w:val="28"/>
          <w:szCs w:val="28"/>
          <w:u w:val="none"/>
          <w:lang w:val="en-US"/>
        </w:rPr>
        <w:t>Resident</w:t>
      </w:r>
      <w:r w:rsidR="00B041B8">
        <w:rPr>
          <w:rFonts w:ascii="Arial" w:hAnsi="Arial"/>
          <w:b/>
          <w:i/>
          <w:sz w:val="28"/>
          <w:szCs w:val="28"/>
          <w:u w:val="none"/>
          <w:lang w:val="en-US"/>
        </w:rPr>
        <w:t xml:space="preserve"> Feedback and Program Development</w:t>
      </w:r>
      <w:r>
        <w:rPr>
          <w:rFonts w:ascii="Arial" w:hAnsi="Arial"/>
          <w:b/>
          <w:i/>
          <w:sz w:val="28"/>
          <w:szCs w:val="28"/>
          <w:u w:val="none"/>
          <w:lang w:val="en-US"/>
        </w:rPr>
        <w:t xml:space="preserve"> </w:t>
      </w:r>
    </w:p>
    <w:p w14:paraId="0F359C23" w14:textId="77777777" w:rsidR="00FD7BA2" w:rsidRPr="00D5098B" w:rsidRDefault="00FD7BA2" w:rsidP="00FD7BA2">
      <w:pPr>
        <w:rPr>
          <w:rFonts w:ascii="Arial" w:hAnsi="Arial"/>
          <w:sz w:val="22"/>
          <w:szCs w:val="22"/>
        </w:rPr>
      </w:pPr>
    </w:p>
    <w:p w14:paraId="16B393EE" w14:textId="77777777" w:rsidR="001A54B1" w:rsidRPr="00D5098B" w:rsidRDefault="001A54B1" w:rsidP="001A54B1">
      <w:pPr>
        <w:rPr>
          <w:rFonts w:ascii="Arial" w:hAnsi="Arial" w:cs="Arial"/>
          <w:sz w:val="22"/>
          <w:szCs w:val="22"/>
        </w:rPr>
      </w:pPr>
      <w:r w:rsidRPr="00D5098B">
        <w:rPr>
          <w:rFonts w:ascii="Arial" w:hAnsi="Arial" w:cs="Arial"/>
          <w:sz w:val="22"/>
          <w:szCs w:val="22"/>
        </w:rPr>
        <w:t>At VA NCHCS we believe input from residents is essential to the continued growth and improvement of our program. Residents</w:t>
      </w:r>
      <w:r w:rsidRPr="00D5098B">
        <w:rPr>
          <w:rFonts w:ascii="Arial" w:hAnsi="Arial" w:cs="Arial"/>
          <w:b/>
          <w:i/>
          <w:sz w:val="22"/>
          <w:szCs w:val="22"/>
        </w:rPr>
        <w:t xml:space="preserve"> </w:t>
      </w:r>
      <w:r w:rsidRPr="00D5098B">
        <w:rPr>
          <w:rFonts w:ascii="Arial" w:hAnsi="Arial" w:cs="Arial"/>
          <w:sz w:val="22"/>
          <w:szCs w:val="22"/>
        </w:rPr>
        <w:t xml:space="preserve">are encouraged to provide feedback about the program through multiple formats.  Supervision provides the opportunity for regular, weekly communication with core training faculty.  Each month, a resident representative is present for a portion of each monthly training faculty meeting to discuss any resident issues or concerns about the program. During the mid-year evaluations, residents are asked to provide written feedback that is used for program improvement. </w:t>
      </w:r>
    </w:p>
    <w:p w14:paraId="023EC132" w14:textId="77777777" w:rsidR="001A54B1" w:rsidRPr="00D5098B" w:rsidRDefault="001A54B1" w:rsidP="001A54B1">
      <w:pPr>
        <w:rPr>
          <w:rFonts w:ascii="Arial" w:hAnsi="Arial" w:cs="Arial"/>
          <w:sz w:val="22"/>
          <w:szCs w:val="22"/>
        </w:rPr>
      </w:pPr>
    </w:p>
    <w:p w14:paraId="3C864353" w14:textId="67CEB16E" w:rsidR="001A54B1" w:rsidRPr="00D5098B" w:rsidRDefault="001A54B1" w:rsidP="001A54B1">
      <w:pPr>
        <w:rPr>
          <w:rFonts w:ascii="Arial" w:hAnsi="Arial" w:cs="Arial"/>
          <w:sz w:val="22"/>
          <w:szCs w:val="22"/>
        </w:rPr>
      </w:pPr>
      <w:r w:rsidRPr="00D5098B">
        <w:rPr>
          <w:rFonts w:ascii="Arial" w:hAnsi="Arial" w:cs="Arial"/>
          <w:sz w:val="22"/>
          <w:szCs w:val="22"/>
        </w:rPr>
        <w:t>Each year, residents also participate in a program review (</w:t>
      </w:r>
      <w:r w:rsidR="00527E16" w:rsidRPr="00D5098B">
        <w:rPr>
          <w:rFonts w:ascii="Arial" w:hAnsi="Arial" w:cs="Arial"/>
          <w:sz w:val="22"/>
          <w:szCs w:val="22"/>
        </w:rPr>
        <w:t>Resident Feedback Meeting</w:t>
      </w:r>
      <w:r w:rsidRPr="00D5098B">
        <w:rPr>
          <w:rFonts w:ascii="Arial" w:hAnsi="Arial" w:cs="Arial"/>
          <w:sz w:val="22"/>
          <w:szCs w:val="22"/>
        </w:rPr>
        <w:t xml:space="preserve">) that is moderated by the Training Director and the Associate Training Director. During this meeting, residents are asked to discuss their perceptions regarding the relative strengths and weaknesses of the training program. </w:t>
      </w:r>
      <w:r w:rsidR="00527E16" w:rsidRPr="00D5098B">
        <w:rPr>
          <w:rFonts w:ascii="Arial" w:hAnsi="Arial" w:cs="Arial"/>
          <w:sz w:val="22"/>
          <w:szCs w:val="22"/>
        </w:rPr>
        <w:t>These</w:t>
      </w:r>
      <w:r w:rsidRPr="00D5098B">
        <w:rPr>
          <w:rFonts w:ascii="Arial" w:hAnsi="Arial" w:cs="Arial"/>
          <w:sz w:val="22"/>
          <w:szCs w:val="22"/>
        </w:rPr>
        <w:t xml:space="preserve"> discussions inform the agenda for the annual off-site faculty retreat. Following the retreat, decisions related to program activities are communicated back to the residents.</w:t>
      </w:r>
    </w:p>
    <w:p w14:paraId="4CB96855" w14:textId="77777777" w:rsidR="00B66B84" w:rsidRPr="00D5098B" w:rsidRDefault="00B66B84" w:rsidP="002822C2">
      <w:pPr>
        <w:pStyle w:val="Heading2"/>
        <w:rPr>
          <w:rFonts w:ascii="Arial" w:hAnsi="Arial"/>
          <w:i/>
          <w:noProof/>
          <w:sz w:val="22"/>
          <w:szCs w:val="22"/>
          <w:u w:val="none"/>
        </w:rPr>
      </w:pPr>
    </w:p>
    <w:p w14:paraId="582B0127" w14:textId="74BB33A6" w:rsidR="00527C15" w:rsidRDefault="00B041B8" w:rsidP="002822C2">
      <w:pPr>
        <w:pStyle w:val="Heading2"/>
        <w:rPr>
          <w:rFonts w:ascii="Arial" w:hAnsi="Arial"/>
          <w:i/>
          <w:noProof/>
          <w:sz w:val="28"/>
          <w:u w:val="none"/>
        </w:rPr>
      </w:pPr>
      <w:r>
        <w:rPr>
          <w:rFonts w:ascii="Arial" w:hAnsi="Arial"/>
          <w:i/>
          <w:noProof/>
          <w:sz w:val="28"/>
          <w:u w:val="none"/>
        </w:rPr>
        <w:t xml:space="preserve">VA NCHCS Neuropsychology </w:t>
      </w:r>
      <w:r w:rsidR="00527C15">
        <w:rPr>
          <w:rFonts w:ascii="Arial" w:hAnsi="Arial"/>
          <w:i/>
          <w:noProof/>
          <w:sz w:val="28"/>
          <w:u w:val="none"/>
        </w:rPr>
        <w:t>Training Faculty</w:t>
      </w:r>
    </w:p>
    <w:p w14:paraId="04D80E7D" w14:textId="77777777" w:rsidR="00B041B8" w:rsidRPr="00D5098B" w:rsidRDefault="00B041B8" w:rsidP="00425C98">
      <w:pPr>
        <w:rPr>
          <w:rFonts w:ascii="Arial" w:hAnsi="Arial"/>
          <w:b/>
          <w:i/>
          <w:sz w:val="22"/>
          <w:szCs w:val="22"/>
        </w:rPr>
      </w:pPr>
    </w:p>
    <w:p w14:paraId="6FB0724D" w14:textId="77777777" w:rsidR="00CE51E5" w:rsidRPr="00D5098B" w:rsidRDefault="00CE51E5" w:rsidP="00425C98">
      <w:pPr>
        <w:rPr>
          <w:rFonts w:ascii="Arial" w:hAnsi="Arial"/>
          <w:b/>
          <w:i/>
          <w:sz w:val="22"/>
          <w:szCs w:val="22"/>
        </w:rPr>
      </w:pPr>
      <w:r w:rsidRPr="00D5098B">
        <w:rPr>
          <w:rFonts w:ascii="Arial" w:hAnsi="Arial"/>
          <w:b/>
          <w:i/>
          <w:sz w:val="22"/>
          <w:szCs w:val="22"/>
        </w:rPr>
        <w:t>Program Leadership</w:t>
      </w:r>
    </w:p>
    <w:p w14:paraId="5F1DEA35" w14:textId="77777777" w:rsidR="00CE51E5" w:rsidRPr="00D5098B" w:rsidRDefault="00CE51E5" w:rsidP="00425C98">
      <w:pPr>
        <w:rPr>
          <w:rFonts w:ascii="Arial" w:hAnsi="Arial"/>
          <w:b/>
          <w:i/>
          <w:sz w:val="22"/>
          <w:szCs w:val="22"/>
        </w:rPr>
      </w:pPr>
    </w:p>
    <w:p w14:paraId="19AEE55F" w14:textId="77777777" w:rsidR="00CE51E5" w:rsidRPr="00D5098B" w:rsidRDefault="00CE51E5" w:rsidP="00CE51E5">
      <w:pPr>
        <w:rPr>
          <w:rFonts w:ascii="Arial" w:hAnsi="Arial" w:cs="Arial"/>
          <w:b/>
          <w:i/>
          <w:sz w:val="22"/>
          <w:szCs w:val="22"/>
        </w:rPr>
      </w:pPr>
      <w:r w:rsidRPr="00D5098B">
        <w:rPr>
          <w:rFonts w:ascii="Arial" w:hAnsi="Arial" w:cs="Arial"/>
          <w:b/>
          <w:bCs/>
          <w:i/>
          <w:iCs/>
          <w:sz w:val="22"/>
          <w:szCs w:val="22"/>
        </w:rPr>
        <w:t>Brigid Rose, Ph.D.</w:t>
      </w:r>
      <w:r w:rsidR="00F36084" w:rsidRPr="00D5098B">
        <w:rPr>
          <w:rFonts w:ascii="Arial" w:hAnsi="Arial" w:cs="Arial"/>
          <w:b/>
          <w:i/>
          <w:sz w:val="22"/>
          <w:szCs w:val="22"/>
        </w:rPr>
        <w:t>, ABPP-CN</w:t>
      </w:r>
    </w:p>
    <w:p w14:paraId="65A2397D" w14:textId="77777777" w:rsidR="00CE51E5" w:rsidRPr="00D5098B" w:rsidRDefault="00CE51E5" w:rsidP="00CE51E5">
      <w:pPr>
        <w:rPr>
          <w:rFonts w:ascii="Arial" w:hAnsi="Arial" w:cs="Arial"/>
          <w:sz w:val="22"/>
          <w:szCs w:val="22"/>
        </w:rPr>
      </w:pPr>
      <w:r w:rsidRPr="00D5098B">
        <w:rPr>
          <w:rFonts w:ascii="Arial" w:hAnsi="Arial" w:cs="Arial"/>
          <w:sz w:val="22"/>
          <w:szCs w:val="22"/>
        </w:rPr>
        <w:t>Training Director, Clinical Neuropsychology Postdoctoral Residency Program</w:t>
      </w:r>
    </w:p>
    <w:p w14:paraId="1B84514C" w14:textId="3E421AB8" w:rsidR="00CE51E5" w:rsidRPr="00D5098B" w:rsidRDefault="007348A2" w:rsidP="00CE51E5">
      <w:pPr>
        <w:rPr>
          <w:rFonts w:ascii="Arial" w:hAnsi="Arial" w:cs="Arial"/>
          <w:sz w:val="22"/>
          <w:szCs w:val="22"/>
        </w:rPr>
      </w:pPr>
      <w:r w:rsidRPr="00D5098B">
        <w:rPr>
          <w:rFonts w:ascii="Arial" w:hAnsi="Arial" w:cs="Arial"/>
          <w:sz w:val="22"/>
          <w:szCs w:val="22"/>
        </w:rPr>
        <w:t>Program Manager, Neuropsychology and Cognitive Rehabilitation Program</w:t>
      </w:r>
    </w:p>
    <w:p w14:paraId="0907DF5C" w14:textId="495FA9B2" w:rsidR="007348A2" w:rsidRPr="00D5098B" w:rsidRDefault="007348A2" w:rsidP="00CE51E5">
      <w:pPr>
        <w:rPr>
          <w:rFonts w:ascii="Arial" w:hAnsi="Arial" w:cs="Arial"/>
          <w:sz w:val="22"/>
          <w:szCs w:val="22"/>
        </w:rPr>
      </w:pPr>
      <w:r w:rsidRPr="00D5098B">
        <w:rPr>
          <w:rFonts w:ascii="Arial" w:hAnsi="Arial" w:cs="Arial"/>
          <w:sz w:val="22"/>
          <w:szCs w:val="22"/>
        </w:rPr>
        <w:t>Staff Neuropsychologist, Martinez Clinic</w:t>
      </w:r>
    </w:p>
    <w:p w14:paraId="3E2F7EC4" w14:textId="77777777" w:rsidR="00CE51E5" w:rsidRPr="00D5098B" w:rsidRDefault="00CE51E5" w:rsidP="00CE51E5">
      <w:pPr>
        <w:rPr>
          <w:rFonts w:ascii="Arial" w:hAnsi="Arial" w:cs="Arial"/>
          <w:sz w:val="22"/>
          <w:szCs w:val="22"/>
        </w:rPr>
      </w:pPr>
      <w:r w:rsidRPr="00D5098B">
        <w:rPr>
          <w:rFonts w:ascii="Arial" w:hAnsi="Arial" w:cs="Arial"/>
          <w:sz w:val="22"/>
          <w:szCs w:val="22"/>
        </w:rPr>
        <w:t>Graduate Program: Loyola University Chicago, 2005</w:t>
      </w:r>
    </w:p>
    <w:p w14:paraId="3F1EFAD9" w14:textId="77777777" w:rsidR="00CE51E5" w:rsidRPr="00D5098B" w:rsidRDefault="00CE51E5" w:rsidP="00CE51E5">
      <w:pPr>
        <w:rPr>
          <w:rFonts w:ascii="Arial" w:hAnsi="Arial"/>
          <w:sz w:val="22"/>
          <w:szCs w:val="22"/>
        </w:rPr>
      </w:pPr>
    </w:p>
    <w:p w14:paraId="228A21EA" w14:textId="3708229D" w:rsidR="00CE51E5" w:rsidRPr="00D5098B" w:rsidRDefault="0001513D" w:rsidP="00CE51E5">
      <w:pPr>
        <w:rPr>
          <w:rFonts w:ascii="Arial" w:hAnsi="Arial"/>
          <w:i/>
          <w:sz w:val="22"/>
          <w:szCs w:val="22"/>
        </w:rPr>
      </w:pPr>
      <w:r w:rsidRPr="00D5098B">
        <w:rPr>
          <w:rFonts w:ascii="Arial" w:hAnsi="Arial"/>
          <w:b/>
          <w:i/>
          <w:sz w:val="22"/>
          <w:szCs w:val="22"/>
        </w:rPr>
        <w:t>Cleo Arnold, Psy.D.</w:t>
      </w:r>
    </w:p>
    <w:p w14:paraId="2843C1A3" w14:textId="0ACD9D6E" w:rsidR="00CE51E5" w:rsidRPr="00D5098B" w:rsidRDefault="00CE51E5" w:rsidP="00CE51E5">
      <w:pPr>
        <w:rPr>
          <w:rFonts w:ascii="Arial" w:hAnsi="Arial"/>
          <w:sz w:val="22"/>
          <w:szCs w:val="22"/>
        </w:rPr>
      </w:pPr>
      <w:r w:rsidRPr="00D5098B">
        <w:rPr>
          <w:rFonts w:ascii="Arial" w:hAnsi="Arial"/>
          <w:sz w:val="22"/>
          <w:szCs w:val="22"/>
        </w:rPr>
        <w:t>Associate Training Director,</w:t>
      </w:r>
      <w:r w:rsidR="006A30B3" w:rsidRPr="00D5098B">
        <w:rPr>
          <w:rFonts w:ascii="Arial" w:hAnsi="Arial"/>
          <w:sz w:val="22"/>
          <w:szCs w:val="22"/>
        </w:rPr>
        <w:t xml:space="preserve"> Clinical</w:t>
      </w:r>
      <w:r w:rsidRPr="00D5098B">
        <w:rPr>
          <w:rFonts w:ascii="Arial" w:hAnsi="Arial"/>
          <w:sz w:val="22"/>
          <w:szCs w:val="22"/>
        </w:rPr>
        <w:t xml:space="preserve"> Neuropsychology Postdoctoral Residency Program</w:t>
      </w:r>
    </w:p>
    <w:p w14:paraId="4A684376" w14:textId="04AB1932" w:rsidR="00F36084" w:rsidRPr="00D5098B" w:rsidRDefault="00F36084" w:rsidP="00F36084">
      <w:pPr>
        <w:rPr>
          <w:rFonts w:ascii="Arial" w:hAnsi="Arial"/>
          <w:sz w:val="22"/>
          <w:szCs w:val="22"/>
        </w:rPr>
      </w:pPr>
      <w:r w:rsidRPr="00D5098B">
        <w:rPr>
          <w:rFonts w:ascii="Arial" w:hAnsi="Arial"/>
          <w:sz w:val="22"/>
          <w:szCs w:val="22"/>
        </w:rPr>
        <w:t>Staff Neuropsychologist, Sacramento Clinic</w:t>
      </w:r>
    </w:p>
    <w:p w14:paraId="5E75836D" w14:textId="72A8185F" w:rsidR="00CE51E5" w:rsidRPr="00D5098B" w:rsidRDefault="00F36084" w:rsidP="00F36084">
      <w:pPr>
        <w:rPr>
          <w:rFonts w:ascii="Arial" w:hAnsi="Arial"/>
          <w:sz w:val="22"/>
          <w:szCs w:val="22"/>
        </w:rPr>
      </w:pPr>
      <w:r w:rsidRPr="00D5098B">
        <w:rPr>
          <w:rFonts w:ascii="Arial" w:hAnsi="Arial"/>
          <w:sz w:val="22"/>
          <w:szCs w:val="22"/>
        </w:rPr>
        <w:t xml:space="preserve">Graduate Program: </w:t>
      </w:r>
      <w:r w:rsidR="0001513D" w:rsidRPr="00D5098B">
        <w:rPr>
          <w:rFonts w:ascii="Arial" w:hAnsi="Arial"/>
          <w:sz w:val="22"/>
          <w:szCs w:val="22"/>
        </w:rPr>
        <w:t>Alliant International University/California School of Professional Psychology, 2015</w:t>
      </w:r>
    </w:p>
    <w:p w14:paraId="5D3FD7AB" w14:textId="77777777" w:rsidR="00F36084" w:rsidRPr="00D5098B" w:rsidRDefault="00F36084" w:rsidP="00F36084">
      <w:pPr>
        <w:rPr>
          <w:rFonts w:ascii="Arial" w:hAnsi="Arial"/>
          <w:b/>
          <w:i/>
          <w:sz w:val="22"/>
          <w:szCs w:val="22"/>
        </w:rPr>
      </w:pPr>
    </w:p>
    <w:p w14:paraId="7541AA9D" w14:textId="77777777" w:rsidR="00CE51E5" w:rsidRPr="00D5098B" w:rsidRDefault="008926C1" w:rsidP="00425C98">
      <w:pPr>
        <w:rPr>
          <w:rFonts w:ascii="Arial" w:hAnsi="Arial"/>
          <w:b/>
          <w:i/>
          <w:sz w:val="22"/>
          <w:szCs w:val="22"/>
        </w:rPr>
      </w:pPr>
      <w:r w:rsidRPr="00D5098B">
        <w:rPr>
          <w:rFonts w:ascii="Arial" w:hAnsi="Arial"/>
          <w:b/>
          <w:i/>
          <w:sz w:val="22"/>
          <w:szCs w:val="22"/>
        </w:rPr>
        <w:t xml:space="preserve">Primary Rotation </w:t>
      </w:r>
      <w:r w:rsidR="00CE51E5" w:rsidRPr="00D5098B">
        <w:rPr>
          <w:rFonts w:ascii="Arial" w:hAnsi="Arial"/>
          <w:b/>
          <w:i/>
          <w:sz w:val="22"/>
          <w:szCs w:val="22"/>
        </w:rPr>
        <w:t>Supervisors</w:t>
      </w:r>
      <w:r w:rsidR="00816008" w:rsidRPr="00D5098B">
        <w:rPr>
          <w:rFonts w:ascii="Arial" w:hAnsi="Arial"/>
          <w:b/>
          <w:i/>
          <w:sz w:val="22"/>
          <w:szCs w:val="22"/>
        </w:rPr>
        <w:t xml:space="preserve"> and Core Neuropsychology Faculty</w:t>
      </w:r>
    </w:p>
    <w:p w14:paraId="733B2DA9" w14:textId="77777777" w:rsidR="00CE51E5" w:rsidRPr="00D5098B" w:rsidRDefault="00CE51E5" w:rsidP="00425C98">
      <w:pPr>
        <w:rPr>
          <w:rFonts w:ascii="Arial" w:hAnsi="Arial"/>
          <w:b/>
          <w:i/>
          <w:sz w:val="22"/>
          <w:szCs w:val="22"/>
        </w:rPr>
      </w:pPr>
    </w:p>
    <w:p w14:paraId="506A887A" w14:textId="77777777" w:rsidR="008A0E24" w:rsidRPr="00D5098B" w:rsidRDefault="00425C98" w:rsidP="00425C98">
      <w:pPr>
        <w:rPr>
          <w:rFonts w:ascii="Arial" w:hAnsi="Arial"/>
          <w:i/>
          <w:sz w:val="22"/>
          <w:szCs w:val="22"/>
        </w:rPr>
      </w:pPr>
      <w:r w:rsidRPr="00D5098B">
        <w:rPr>
          <w:rFonts w:ascii="Arial" w:hAnsi="Arial"/>
          <w:b/>
          <w:i/>
          <w:sz w:val="22"/>
          <w:szCs w:val="22"/>
        </w:rPr>
        <w:t>Sarah T. Farias, Ph.D., ABPP-CN</w:t>
      </w:r>
    </w:p>
    <w:p w14:paraId="2202A0A4" w14:textId="77777777" w:rsidR="00425C98" w:rsidRPr="00D5098B" w:rsidRDefault="00425C98" w:rsidP="00425C98">
      <w:pPr>
        <w:rPr>
          <w:rFonts w:ascii="Arial" w:hAnsi="Arial"/>
          <w:sz w:val="22"/>
          <w:szCs w:val="22"/>
        </w:rPr>
      </w:pPr>
      <w:r w:rsidRPr="00D5098B">
        <w:rPr>
          <w:rFonts w:ascii="Arial" w:hAnsi="Arial"/>
          <w:sz w:val="22"/>
          <w:szCs w:val="22"/>
        </w:rPr>
        <w:t>Director of UC Davis Clinical Neuropsychology Residency Program</w:t>
      </w:r>
    </w:p>
    <w:p w14:paraId="59D971C4" w14:textId="77777777" w:rsidR="00425C98" w:rsidRPr="00D5098B" w:rsidRDefault="00425C98" w:rsidP="00425C98">
      <w:pPr>
        <w:rPr>
          <w:rFonts w:ascii="Arial" w:hAnsi="Arial"/>
          <w:sz w:val="22"/>
          <w:szCs w:val="22"/>
        </w:rPr>
      </w:pPr>
      <w:r w:rsidRPr="00D5098B">
        <w:rPr>
          <w:rFonts w:ascii="Arial" w:hAnsi="Arial"/>
          <w:sz w:val="22"/>
          <w:szCs w:val="22"/>
        </w:rPr>
        <w:t>Associate Professor, UC Davis</w:t>
      </w:r>
      <w:r w:rsidR="000A621A" w:rsidRPr="00D5098B">
        <w:rPr>
          <w:rFonts w:ascii="Arial" w:hAnsi="Arial"/>
          <w:sz w:val="22"/>
          <w:szCs w:val="22"/>
        </w:rPr>
        <w:t xml:space="preserve"> School of Medicine Department of Neurology</w:t>
      </w:r>
    </w:p>
    <w:p w14:paraId="05EE6345" w14:textId="7FE4569F" w:rsidR="008A0E24" w:rsidRPr="00D5098B" w:rsidRDefault="008A0E24" w:rsidP="008A0E24">
      <w:pPr>
        <w:rPr>
          <w:rFonts w:ascii="Arial" w:hAnsi="Arial"/>
          <w:sz w:val="22"/>
          <w:szCs w:val="22"/>
        </w:rPr>
      </w:pPr>
      <w:r w:rsidRPr="00D5098B">
        <w:rPr>
          <w:rFonts w:ascii="Arial" w:hAnsi="Arial"/>
          <w:sz w:val="22"/>
          <w:szCs w:val="22"/>
        </w:rPr>
        <w:t xml:space="preserve">Graduate </w:t>
      </w:r>
      <w:r w:rsidR="00F57C61" w:rsidRPr="00D5098B">
        <w:rPr>
          <w:rFonts w:ascii="Arial" w:hAnsi="Arial"/>
          <w:sz w:val="22"/>
          <w:szCs w:val="22"/>
        </w:rPr>
        <w:t>Program:</w:t>
      </w:r>
      <w:r w:rsidRPr="00D5098B">
        <w:rPr>
          <w:rFonts w:ascii="Arial" w:hAnsi="Arial"/>
          <w:sz w:val="22"/>
          <w:szCs w:val="22"/>
        </w:rPr>
        <w:t xml:space="preserve"> University of North Texas, 2000</w:t>
      </w:r>
    </w:p>
    <w:p w14:paraId="75DC187B" w14:textId="17A4174E" w:rsidR="00B66B84" w:rsidRPr="00D5098B" w:rsidRDefault="00B66B84" w:rsidP="008A0E24">
      <w:pPr>
        <w:rPr>
          <w:rFonts w:ascii="Arial" w:hAnsi="Arial"/>
          <w:sz w:val="22"/>
          <w:szCs w:val="22"/>
        </w:rPr>
      </w:pPr>
    </w:p>
    <w:p w14:paraId="0D1EBF1D" w14:textId="633DB7B1" w:rsidR="00B66B84" w:rsidRPr="00D5098B" w:rsidRDefault="00B66B84" w:rsidP="008A0E24">
      <w:pPr>
        <w:rPr>
          <w:rFonts w:ascii="Arial" w:hAnsi="Arial"/>
          <w:b/>
          <w:bCs/>
          <w:i/>
          <w:iCs/>
          <w:sz w:val="22"/>
          <w:szCs w:val="22"/>
        </w:rPr>
      </w:pPr>
      <w:r w:rsidRPr="00D5098B">
        <w:rPr>
          <w:rFonts w:ascii="Arial" w:hAnsi="Arial"/>
          <w:b/>
          <w:bCs/>
          <w:i/>
          <w:iCs/>
          <w:sz w:val="22"/>
          <w:szCs w:val="22"/>
        </w:rPr>
        <w:t>John Conley, Psy.D.</w:t>
      </w:r>
    </w:p>
    <w:p w14:paraId="54AD6B38" w14:textId="77777777" w:rsidR="00B66B84" w:rsidRPr="00D5098B" w:rsidRDefault="00B66B84" w:rsidP="008A0E24">
      <w:pPr>
        <w:rPr>
          <w:rFonts w:ascii="Arial" w:hAnsi="Arial"/>
          <w:sz w:val="22"/>
          <w:szCs w:val="22"/>
        </w:rPr>
      </w:pPr>
      <w:r w:rsidRPr="00D5098B">
        <w:rPr>
          <w:rFonts w:ascii="Arial" w:hAnsi="Arial"/>
          <w:sz w:val="22"/>
          <w:szCs w:val="22"/>
        </w:rPr>
        <w:t>Staff Neuropsychologist, Martinez Clinic</w:t>
      </w:r>
    </w:p>
    <w:p w14:paraId="51BCED32" w14:textId="1DF5C998" w:rsidR="00B66B84" w:rsidRPr="00D5098B" w:rsidRDefault="00B66B84" w:rsidP="008A0E24">
      <w:pPr>
        <w:rPr>
          <w:rFonts w:ascii="Arial" w:hAnsi="Arial"/>
          <w:sz w:val="22"/>
          <w:szCs w:val="22"/>
        </w:rPr>
      </w:pPr>
      <w:r w:rsidRPr="00D5098B">
        <w:rPr>
          <w:rFonts w:ascii="Arial" w:hAnsi="Arial"/>
          <w:sz w:val="22"/>
          <w:szCs w:val="22"/>
        </w:rPr>
        <w:t>Graduate Program: Pacific University School of Professional Psychology, 2017</w:t>
      </w:r>
    </w:p>
    <w:p w14:paraId="74155B1F" w14:textId="72559F68" w:rsidR="003E50F8" w:rsidRPr="00D5098B" w:rsidRDefault="003E50F8" w:rsidP="008A0E24">
      <w:pPr>
        <w:rPr>
          <w:rFonts w:ascii="Arial" w:hAnsi="Arial"/>
          <w:sz w:val="22"/>
          <w:szCs w:val="22"/>
        </w:rPr>
      </w:pPr>
    </w:p>
    <w:p w14:paraId="09E5E0D2" w14:textId="41011175" w:rsidR="003E50F8" w:rsidRPr="00D5098B" w:rsidRDefault="003E50F8" w:rsidP="003E50F8">
      <w:pPr>
        <w:rPr>
          <w:rFonts w:ascii="Arial" w:hAnsi="Arial"/>
          <w:b/>
          <w:i/>
          <w:sz w:val="22"/>
          <w:szCs w:val="22"/>
        </w:rPr>
      </w:pPr>
      <w:r w:rsidRPr="00D5098B">
        <w:rPr>
          <w:rFonts w:ascii="Arial" w:hAnsi="Arial"/>
          <w:b/>
          <w:i/>
          <w:sz w:val="22"/>
          <w:szCs w:val="22"/>
        </w:rPr>
        <w:t>Katherine Giles, Psy.D.</w:t>
      </w:r>
    </w:p>
    <w:p w14:paraId="52EE865E" w14:textId="33ACF6DD" w:rsidR="003E50F8" w:rsidRPr="00D5098B" w:rsidRDefault="003E50F8" w:rsidP="003E50F8">
      <w:pPr>
        <w:rPr>
          <w:rFonts w:ascii="Arial" w:hAnsi="Arial" w:cs="Arial"/>
          <w:sz w:val="22"/>
          <w:szCs w:val="22"/>
        </w:rPr>
      </w:pPr>
      <w:r w:rsidRPr="00D5098B">
        <w:rPr>
          <w:rFonts w:ascii="Arial" w:hAnsi="Arial" w:cs="Arial"/>
          <w:sz w:val="22"/>
          <w:szCs w:val="22"/>
        </w:rPr>
        <w:t>Staff Neuropsychologist, Martinez Clinic</w:t>
      </w:r>
    </w:p>
    <w:p w14:paraId="143F6B71" w14:textId="589F26E1" w:rsidR="0001513D" w:rsidRPr="00D5098B" w:rsidRDefault="003E50F8" w:rsidP="008A0E24">
      <w:pPr>
        <w:rPr>
          <w:rFonts w:ascii="Arial" w:hAnsi="Arial" w:cs="Arial"/>
          <w:sz w:val="22"/>
          <w:szCs w:val="22"/>
        </w:rPr>
      </w:pPr>
      <w:r w:rsidRPr="00D5098B">
        <w:rPr>
          <w:rFonts w:ascii="Arial" w:hAnsi="Arial" w:cs="Arial"/>
          <w:sz w:val="22"/>
          <w:szCs w:val="22"/>
        </w:rPr>
        <w:t xml:space="preserve">Graduate Program: </w:t>
      </w:r>
      <w:r w:rsidR="0039045B" w:rsidRPr="00D5098B">
        <w:rPr>
          <w:rFonts w:ascii="Arial" w:hAnsi="Arial" w:cs="Arial"/>
          <w:sz w:val="22"/>
          <w:szCs w:val="22"/>
        </w:rPr>
        <w:t>PGSP-Stanford Consortium, 2014</w:t>
      </w:r>
    </w:p>
    <w:p w14:paraId="6CA36F89" w14:textId="77777777" w:rsidR="0039045B" w:rsidRPr="00D5098B" w:rsidRDefault="0039045B" w:rsidP="008A0E24">
      <w:pPr>
        <w:rPr>
          <w:rFonts w:ascii="Arial" w:hAnsi="Arial"/>
          <w:sz w:val="22"/>
          <w:szCs w:val="22"/>
        </w:rPr>
      </w:pPr>
    </w:p>
    <w:p w14:paraId="0FE323CF" w14:textId="55A2ADC7" w:rsidR="0001513D" w:rsidRPr="00D5098B" w:rsidRDefault="003E50F8" w:rsidP="0001513D">
      <w:pPr>
        <w:rPr>
          <w:rFonts w:ascii="Arial" w:hAnsi="Arial"/>
          <w:b/>
          <w:i/>
          <w:sz w:val="22"/>
          <w:szCs w:val="22"/>
        </w:rPr>
      </w:pPr>
      <w:r w:rsidRPr="00D5098B">
        <w:rPr>
          <w:rFonts w:ascii="Arial" w:hAnsi="Arial"/>
          <w:b/>
          <w:i/>
          <w:sz w:val="22"/>
          <w:szCs w:val="22"/>
        </w:rPr>
        <w:t>Julia Hammond</w:t>
      </w:r>
      <w:r w:rsidR="0001513D" w:rsidRPr="00D5098B">
        <w:rPr>
          <w:rFonts w:ascii="Arial" w:hAnsi="Arial"/>
          <w:b/>
          <w:i/>
          <w:sz w:val="22"/>
          <w:szCs w:val="22"/>
        </w:rPr>
        <w:t>, Ph.D.</w:t>
      </w:r>
    </w:p>
    <w:p w14:paraId="17E16FFA" w14:textId="77777777" w:rsidR="0001513D" w:rsidRPr="00D5098B" w:rsidRDefault="0001513D" w:rsidP="0001513D">
      <w:pPr>
        <w:rPr>
          <w:rFonts w:ascii="Arial" w:hAnsi="Arial" w:cs="Arial"/>
          <w:sz w:val="22"/>
          <w:szCs w:val="22"/>
        </w:rPr>
      </w:pPr>
      <w:r w:rsidRPr="00D5098B">
        <w:rPr>
          <w:rFonts w:ascii="Arial" w:hAnsi="Arial" w:cs="Arial"/>
          <w:sz w:val="22"/>
          <w:szCs w:val="22"/>
        </w:rPr>
        <w:t>Staff Neuropsychologist, Sacramento Clinic</w:t>
      </w:r>
    </w:p>
    <w:p w14:paraId="6B895DDF" w14:textId="73836C22" w:rsidR="0001513D" w:rsidRPr="00D5098B" w:rsidRDefault="0001513D" w:rsidP="008A0E24">
      <w:pPr>
        <w:rPr>
          <w:rFonts w:ascii="Arial" w:hAnsi="Arial" w:cs="Arial"/>
          <w:sz w:val="22"/>
          <w:szCs w:val="22"/>
        </w:rPr>
      </w:pPr>
      <w:r w:rsidRPr="00D5098B">
        <w:rPr>
          <w:rFonts w:ascii="Arial" w:hAnsi="Arial" w:cs="Arial"/>
          <w:sz w:val="22"/>
          <w:szCs w:val="22"/>
        </w:rPr>
        <w:t>Graduate Program: University of Montana, 201</w:t>
      </w:r>
      <w:r w:rsidR="003E50F8" w:rsidRPr="00D5098B">
        <w:rPr>
          <w:rFonts w:ascii="Arial" w:hAnsi="Arial" w:cs="Arial"/>
          <w:sz w:val="22"/>
          <w:szCs w:val="22"/>
        </w:rPr>
        <w:t>7</w:t>
      </w:r>
    </w:p>
    <w:p w14:paraId="2562F33C" w14:textId="77777777" w:rsidR="00D67F94" w:rsidRPr="00D5098B" w:rsidRDefault="00D67F94" w:rsidP="008A0E24">
      <w:pPr>
        <w:rPr>
          <w:rFonts w:ascii="Arial" w:hAnsi="Arial"/>
          <w:sz w:val="22"/>
          <w:szCs w:val="22"/>
        </w:rPr>
      </w:pPr>
    </w:p>
    <w:p w14:paraId="6019FBDE" w14:textId="77777777" w:rsidR="00425C98" w:rsidRPr="00D5098B" w:rsidRDefault="00425C98" w:rsidP="00425C98">
      <w:pPr>
        <w:rPr>
          <w:rFonts w:ascii="Arial" w:hAnsi="Arial"/>
          <w:i/>
          <w:sz w:val="22"/>
          <w:szCs w:val="22"/>
        </w:rPr>
      </w:pPr>
      <w:r w:rsidRPr="00D5098B">
        <w:rPr>
          <w:rFonts w:ascii="Arial" w:hAnsi="Arial"/>
          <w:b/>
          <w:i/>
          <w:sz w:val="22"/>
          <w:szCs w:val="22"/>
        </w:rPr>
        <w:t>Jeffrey Kixmiller, Ph.D</w:t>
      </w:r>
      <w:r w:rsidR="008A0E24" w:rsidRPr="00D5098B">
        <w:rPr>
          <w:rFonts w:ascii="Arial" w:hAnsi="Arial"/>
          <w:b/>
          <w:i/>
          <w:sz w:val="22"/>
          <w:szCs w:val="22"/>
        </w:rPr>
        <w:t>.</w:t>
      </w:r>
    </w:p>
    <w:p w14:paraId="5FE060E4" w14:textId="77777777" w:rsidR="00425C98" w:rsidRPr="00D5098B" w:rsidRDefault="00425C98" w:rsidP="00425C98">
      <w:pPr>
        <w:rPr>
          <w:rFonts w:ascii="Arial" w:hAnsi="Arial"/>
          <w:sz w:val="22"/>
          <w:szCs w:val="22"/>
        </w:rPr>
      </w:pPr>
      <w:r w:rsidRPr="00D5098B">
        <w:rPr>
          <w:rFonts w:ascii="Arial" w:hAnsi="Arial"/>
          <w:sz w:val="22"/>
          <w:szCs w:val="22"/>
        </w:rPr>
        <w:t xml:space="preserve">Staff Neuropsychologist, </w:t>
      </w:r>
      <w:r w:rsidRPr="00D5098B">
        <w:rPr>
          <w:rFonts w:ascii="Arial" w:hAnsi="Arial" w:cs="Arial"/>
          <w:sz w:val="22"/>
          <w:szCs w:val="22"/>
        </w:rPr>
        <w:t>Martinez Outpatient Clinic</w:t>
      </w:r>
      <w:r w:rsidR="000A621A" w:rsidRPr="00D5098B">
        <w:rPr>
          <w:rFonts w:ascii="Arial" w:hAnsi="Arial" w:cs="Arial"/>
          <w:sz w:val="22"/>
          <w:szCs w:val="22"/>
        </w:rPr>
        <w:t>, CREC</w:t>
      </w:r>
    </w:p>
    <w:p w14:paraId="08A6CEB4" w14:textId="7FEFCD6F" w:rsidR="00425C98" w:rsidRPr="00D5098B" w:rsidRDefault="00425C98" w:rsidP="00425C98">
      <w:pPr>
        <w:rPr>
          <w:rFonts w:ascii="Arial" w:hAnsi="Arial"/>
          <w:sz w:val="22"/>
          <w:szCs w:val="22"/>
        </w:rPr>
      </w:pPr>
      <w:r w:rsidRPr="00D5098B">
        <w:rPr>
          <w:rFonts w:ascii="Arial" w:hAnsi="Arial"/>
          <w:sz w:val="22"/>
          <w:szCs w:val="22"/>
        </w:rPr>
        <w:t>Assistant Clinical Professor, U</w:t>
      </w:r>
      <w:r w:rsidR="007348A2" w:rsidRPr="00D5098B">
        <w:rPr>
          <w:rFonts w:ascii="Arial" w:hAnsi="Arial"/>
          <w:sz w:val="22"/>
          <w:szCs w:val="22"/>
        </w:rPr>
        <w:t>niversity of California,</w:t>
      </w:r>
      <w:r w:rsidRPr="00D5098B">
        <w:rPr>
          <w:rFonts w:ascii="Arial" w:hAnsi="Arial"/>
          <w:sz w:val="22"/>
          <w:szCs w:val="22"/>
        </w:rPr>
        <w:t xml:space="preserve"> Davis</w:t>
      </w:r>
    </w:p>
    <w:p w14:paraId="02548B90" w14:textId="77777777" w:rsidR="00425C98" w:rsidRPr="00D5098B" w:rsidRDefault="008A0E24" w:rsidP="00425C98">
      <w:pPr>
        <w:rPr>
          <w:rFonts w:ascii="Arial" w:hAnsi="Arial"/>
          <w:sz w:val="22"/>
          <w:szCs w:val="22"/>
        </w:rPr>
      </w:pPr>
      <w:r w:rsidRPr="00D5098B">
        <w:rPr>
          <w:rFonts w:ascii="Arial" w:hAnsi="Arial"/>
          <w:sz w:val="22"/>
          <w:szCs w:val="22"/>
        </w:rPr>
        <w:t xml:space="preserve">Graduate </w:t>
      </w:r>
      <w:r w:rsidR="00F57C61" w:rsidRPr="00D5098B">
        <w:rPr>
          <w:rFonts w:ascii="Arial" w:hAnsi="Arial"/>
          <w:sz w:val="22"/>
          <w:szCs w:val="22"/>
        </w:rPr>
        <w:t>Program:</w:t>
      </w:r>
      <w:r w:rsidRPr="00D5098B">
        <w:rPr>
          <w:rFonts w:ascii="Arial" w:hAnsi="Arial"/>
          <w:sz w:val="22"/>
          <w:szCs w:val="22"/>
        </w:rPr>
        <w:t xml:space="preserve"> Ball State University, 1992</w:t>
      </w:r>
    </w:p>
    <w:p w14:paraId="007AC153" w14:textId="77777777" w:rsidR="00F36084" w:rsidRPr="00D5098B" w:rsidRDefault="00F36084" w:rsidP="00425C98">
      <w:pPr>
        <w:rPr>
          <w:rFonts w:ascii="Arial" w:hAnsi="Arial"/>
          <w:sz w:val="22"/>
          <w:szCs w:val="22"/>
        </w:rPr>
      </w:pPr>
    </w:p>
    <w:p w14:paraId="00572E81" w14:textId="77777777" w:rsidR="00F36084" w:rsidRPr="00D5098B" w:rsidRDefault="00F36084" w:rsidP="00425C98">
      <w:pPr>
        <w:rPr>
          <w:rFonts w:ascii="Arial" w:hAnsi="Arial"/>
          <w:b/>
          <w:i/>
          <w:sz w:val="22"/>
          <w:szCs w:val="22"/>
        </w:rPr>
      </w:pPr>
      <w:r w:rsidRPr="00D5098B">
        <w:rPr>
          <w:rFonts w:ascii="Arial" w:hAnsi="Arial"/>
          <w:b/>
          <w:i/>
          <w:sz w:val="22"/>
          <w:szCs w:val="22"/>
        </w:rPr>
        <w:t>Dawn La, Ph.D.</w:t>
      </w:r>
    </w:p>
    <w:p w14:paraId="2B9FA875" w14:textId="77777777" w:rsidR="00F36084" w:rsidRPr="00D5098B" w:rsidRDefault="00F36084" w:rsidP="00425C98">
      <w:pPr>
        <w:rPr>
          <w:rFonts w:ascii="Arial" w:hAnsi="Arial"/>
          <w:sz w:val="22"/>
          <w:szCs w:val="22"/>
        </w:rPr>
      </w:pPr>
      <w:r w:rsidRPr="00D5098B">
        <w:rPr>
          <w:rFonts w:ascii="Arial" w:hAnsi="Arial"/>
          <w:sz w:val="22"/>
          <w:szCs w:val="22"/>
        </w:rPr>
        <w:t>Staff Neuropsychologist, Sacramento Clinic</w:t>
      </w:r>
    </w:p>
    <w:p w14:paraId="270E4D8E" w14:textId="77777777" w:rsidR="00F36084" w:rsidRPr="00D5098B" w:rsidRDefault="00F36084" w:rsidP="00425C98">
      <w:pPr>
        <w:rPr>
          <w:rFonts w:ascii="Arial" w:hAnsi="Arial"/>
          <w:sz w:val="22"/>
          <w:szCs w:val="22"/>
        </w:rPr>
      </w:pPr>
      <w:r w:rsidRPr="00D5098B">
        <w:rPr>
          <w:rFonts w:ascii="Arial" w:hAnsi="Arial"/>
          <w:sz w:val="22"/>
          <w:szCs w:val="22"/>
        </w:rPr>
        <w:t>Graduate Program: Palo Alto University, 2016</w:t>
      </w:r>
    </w:p>
    <w:p w14:paraId="6AC20033" w14:textId="77777777" w:rsidR="008A0E24" w:rsidRPr="00D5098B" w:rsidRDefault="008A0E24" w:rsidP="008A0E24">
      <w:pPr>
        <w:rPr>
          <w:rFonts w:ascii="Arial" w:hAnsi="Arial"/>
          <w:sz w:val="22"/>
          <w:szCs w:val="22"/>
        </w:rPr>
      </w:pPr>
    </w:p>
    <w:p w14:paraId="2F8E8689" w14:textId="77777777" w:rsidR="008A0E24" w:rsidRPr="00D5098B" w:rsidRDefault="00425C98" w:rsidP="00425C98">
      <w:pPr>
        <w:rPr>
          <w:rFonts w:ascii="Arial" w:hAnsi="Arial"/>
          <w:i/>
          <w:sz w:val="22"/>
          <w:szCs w:val="22"/>
        </w:rPr>
      </w:pPr>
      <w:r w:rsidRPr="00D5098B">
        <w:rPr>
          <w:rFonts w:ascii="Arial" w:hAnsi="Arial"/>
          <w:b/>
          <w:i/>
          <w:sz w:val="22"/>
          <w:szCs w:val="22"/>
        </w:rPr>
        <w:t>James Muir, Ph.D.</w:t>
      </w:r>
      <w:r w:rsidRPr="00D5098B">
        <w:rPr>
          <w:rFonts w:ascii="Arial" w:hAnsi="Arial"/>
          <w:i/>
          <w:sz w:val="22"/>
          <w:szCs w:val="22"/>
        </w:rPr>
        <w:t xml:space="preserve"> </w:t>
      </w:r>
    </w:p>
    <w:p w14:paraId="09CBFFBA" w14:textId="77777777" w:rsidR="00425C98" w:rsidRPr="00D5098B" w:rsidRDefault="00425C98" w:rsidP="00425C98">
      <w:pPr>
        <w:rPr>
          <w:rFonts w:ascii="Arial" w:hAnsi="Arial"/>
          <w:sz w:val="22"/>
          <w:szCs w:val="22"/>
        </w:rPr>
      </w:pPr>
      <w:r w:rsidRPr="00D5098B">
        <w:rPr>
          <w:rFonts w:ascii="Arial" w:hAnsi="Arial"/>
          <w:sz w:val="22"/>
          <w:szCs w:val="22"/>
        </w:rPr>
        <w:t xml:space="preserve">Staff Neuropsychologist, </w:t>
      </w:r>
      <w:r w:rsidRPr="00D5098B">
        <w:rPr>
          <w:rFonts w:ascii="Arial" w:hAnsi="Arial" w:cs="Arial"/>
          <w:sz w:val="22"/>
          <w:szCs w:val="22"/>
        </w:rPr>
        <w:t>Martinez Outpatient Clinic</w:t>
      </w:r>
      <w:r w:rsidR="000A621A" w:rsidRPr="00D5098B">
        <w:rPr>
          <w:rFonts w:ascii="Arial" w:hAnsi="Arial" w:cs="Arial"/>
          <w:sz w:val="22"/>
          <w:szCs w:val="22"/>
        </w:rPr>
        <w:t>, CREC</w:t>
      </w:r>
    </w:p>
    <w:p w14:paraId="721E40C2" w14:textId="375A426A" w:rsidR="008A0E24" w:rsidRPr="00D5098B" w:rsidRDefault="008A0E24" w:rsidP="008A0E24">
      <w:pPr>
        <w:rPr>
          <w:rFonts w:ascii="Arial" w:hAnsi="Arial"/>
          <w:sz w:val="22"/>
          <w:szCs w:val="22"/>
        </w:rPr>
      </w:pPr>
      <w:r w:rsidRPr="00D5098B">
        <w:rPr>
          <w:rFonts w:ascii="Arial" w:hAnsi="Arial"/>
          <w:sz w:val="22"/>
          <w:szCs w:val="22"/>
        </w:rPr>
        <w:t xml:space="preserve">Graduate </w:t>
      </w:r>
      <w:r w:rsidR="00F57C61" w:rsidRPr="00D5098B">
        <w:rPr>
          <w:rFonts w:ascii="Arial" w:hAnsi="Arial"/>
          <w:sz w:val="22"/>
          <w:szCs w:val="22"/>
        </w:rPr>
        <w:t>Program:</w:t>
      </w:r>
      <w:r w:rsidRPr="00D5098B">
        <w:rPr>
          <w:rFonts w:ascii="Arial" w:hAnsi="Arial"/>
          <w:sz w:val="22"/>
          <w:szCs w:val="22"/>
        </w:rPr>
        <w:t xml:space="preserve"> Georgia State University, 2002</w:t>
      </w:r>
    </w:p>
    <w:p w14:paraId="1CB2A185" w14:textId="0BEB29F6" w:rsidR="00F67668" w:rsidRPr="00D5098B" w:rsidRDefault="00F67668" w:rsidP="008A0E24">
      <w:pPr>
        <w:rPr>
          <w:rFonts w:ascii="Arial" w:hAnsi="Arial"/>
          <w:sz w:val="22"/>
          <w:szCs w:val="22"/>
        </w:rPr>
      </w:pPr>
    </w:p>
    <w:p w14:paraId="57B57026" w14:textId="28BF4804" w:rsidR="00F67668" w:rsidRPr="00D5098B" w:rsidRDefault="00F67668" w:rsidP="008A0E24">
      <w:pPr>
        <w:rPr>
          <w:rFonts w:ascii="Arial" w:hAnsi="Arial"/>
          <w:b/>
          <w:bCs/>
          <w:i/>
          <w:iCs/>
          <w:sz w:val="22"/>
          <w:szCs w:val="22"/>
        </w:rPr>
      </w:pPr>
      <w:r w:rsidRPr="00D5098B">
        <w:rPr>
          <w:rFonts w:ascii="Arial" w:hAnsi="Arial"/>
          <w:b/>
          <w:bCs/>
          <w:i/>
          <w:iCs/>
          <w:sz w:val="22"/>
          <w:szCs w:val="22"/>
        </w:rPr>
        <w:t>Selvi Paulraj, Ph.D.</w:t>
      </w:r>
    </w:p>
    <w:p w14:paraId="4D3A86D6" w14:textId="267EA8E9" w:rsidR="00F67668" w:rsidRPr="00D5098B" w:rsidRDefault="00F67668" w:rsidP="008A0E24">
      <w:pPr>
        <w:rPr>
          <w:rFonts w:ascii="Arial" w:hAnsi="Arial"/>
          <w:sz w:val="22"/>
          <w:szCs w:val="22"/>
        </w:rPr>
      </w:pPr>
      <w:r w:rsidRPr="00D5098B">
        <w:rPr>
          <w:rFonts w:ascii="Arial" w:hAnsi="Arial"/>
          <w:sz w:val="22"/>
          <w:szCs w:val="22"/>
        </w:rPr>
        <w:t>Staff Neuropsychologist, Martinez Outpatient Clinic</w:t>
      </w:r>
    </w:p>
    <w:p w14:paraId="6422B5C7" w14:textId="1F9B693E" w:rsidR="00F67668" w:rsidRPr="00D5098B" w:rsidRDefault="00F67668" w:rsidP="008A0E24">
      <w:pPr>
        <w:rPr>
          <w:rFonts w:ascii="Arial" w:hAnsi="Arial"/>
          <w:sz w:val="22"/>
          <w:szCs w:val="22"/>
        </w:rPr>
      </w:pPr>
      <w:r w:rsidRPr="00D5098B">
        <w:rPr>
          <w:rFonts w:ascii="Arial" w:hAnsi="Arial"/>
          <w:sz w:val="22"/>
          <w:szCs w:val="22"/>
        </w:rPr>
        <w:t>Graduate Program: Palo Alto University, 2019</w:t>
      </w:r>
    </w:p>
    <w:p w14:paraId="0DA7498B" w14:textId="77777777" w:rsidR="00CD0CA8" w:rsidRPr="00D5098B" w:rsidRDefault="00CD0CA8" w:rsidP="008A0E24">
      <w:pPr>
        <w:rPr>
          <w:rFonts w:ascii="Arial" w:hAnsi="Arial"/>
          <w:sz w:val="22"/>
          <w:szCs w:val="22"/>
        </w:rPr>
      </w:pPr>
    </w:p>
    <w:p w14:paraId="48243D06" w14:textId="77777777" w:rsidR="00CF0B23" w:rsidRPr="00D5098B" w:rsidRDefault="00CF0B23" w:rsidP="00CF0B23">
      <w:pPr>
        <w:rPr>
          <w:rFonts w:ascii="Arial" w:hAnsi="Arial"/>
          <w:sz w:val="22"/>
          <w:szCs w:val="22"/>
        </w:rPr>
      </w:pPr>
      <w:r w:rsidRPr="00D5098B">
        <w:rPr>
          <w:rFonts w:ascii="Arial" w:hAnsi="Arial"/>
          <w:b/>
          <w:i/>
          <w:sz w:val="22"/>
          <w:szCs w:val="22"/>
        </w:rPr>
        <w:t>James Sisung, II, Psy.D.</w:t>
      </w:r>
      <w:r w:rsidRPr="00D5098B">
        <w:rPr>
          <w:rFonts w:ascii="Arial" w:hAnsi="Arial"/>
          <w:sz w:val="22"/>
          <w:szCs w:val="22"/>
        </w:rPr>
        <w:t xml:space="preserve"> </w:t>
      </w:r>
    </w:p>
    <w:p w14:paraId="3145EB1E" w14:textId="77777777" w:rsidR="00CF0B23" w:rsidRPr="00D5098B" w:rsidRDefault="00CF0B23" w:rsidP="00CF0B23">
      <w:pPr>
        <w:rPr>
          <w:rFonts w:ascii="Arial" w:hAnsi="Arial"/>
          <w:sz w:val="22"/>
          <w:szCs w:val="22"/>
        </w:rPr>
      </w:pPr>
      <w:r w:rsidRPr="00D5098B">
        <w:rPr>
          <w:rFonts w:ascii="Arial" w:hAnsi="Arial"/>
          <w:sz w:val="22"/>
          <w:szCs w:val="22"/>
        </w:rPr>
        <w:t>Staff Neuropsychologist, Sacramento Clinic</w:t>
      </w:r>
    </w:p>
    <w:p w14:paraId="6259B2DE" w14:textId="794383BD" w:rsidR="00CF0B23" w:rsidRPr="00D5098B" w:rsidRDefault="00CF0B23" w:rsidP="00CF0B23">
      <w:pPr>
        <w:rPr>
          <w:rFonts w:ascii="Arial" w:hAnsi="Arial"/>
          <w:sz w:val="22"/>
          <w:szCs w:val="22"/>
        </w:rPr>
      </w:pPr>
      <w:r w:rsidRPr="00D5098B">
        <w:rPr>
          <w:rFonts w:ascii="Arial" w:hAnsi="Arial"/>
          <w:sz w:val="22"/>
          <w:szCs w:val="22"/>
        </w:rPr>
        <w:t>Graduate Program: Adler University, 2007</w:t>
      </w:r>
    </w:p>
    <w:p w14:paraId="262FC7BD" w14:textId="77777777" w:rsidR="00CF0B23" w:rsidRPr="00D5098B" w:rsidRDefault="00CF0B23" w:rsidP="00CF0B23">
      <w:pPr>
        <w:autoSpaceDE w:val="0"/>
        <w:autoSpaceDN w:val="0"/>
        <w:adjustRightInd w:val="0"/>
        <w:rPr>
          <w:rFonts w:ascii="Arial" w:hAnsi="Arial" w:cs="Arial"/>
          <w:b/>
          <w:bCs/>
          <w:iCs/>
          <w:noProof/>
          <w:sz w:val="22"/>
          <w:szCs w:val="22"/>
        </w:rPr>
      </w:pPr>
    </w:p>
    <w:p w14:paraId="120E7661" w14:textId="77777777" w:rsidR="00425C98" w:rsidRPr="00D5098B" w:rsidRDefault="00425C98" w:rsidP="00425C98">
      <w:pPr>
        <w:rPr>
          <w:rFonts w:ascii="Arial" w:hAnsi="Arial"/>
          <w:i/>
          <w:sz w:val="22"/>
          <w:szCs w:val="22"/>
        </w:rPr>
      </w:pPr>
      <w:r w:rsidRPr="00D5098B">
        <w:rPr>
          <w:rFonts w:ascii="Arial" w:hAnsi="Arial"/>
          <w:b/>
          <w:i/>
          <w:sz w:val="22"/>
          <w:szCs w:val="22"/>
        </w:rPr>
        <w:t>Bill Steh, Ph.D.</w:t>
      </w:r>
      <w:r w:rsidRPr="00D5098B">
        <w:rPr>
          <w:rFonts w:ascii="Arial" w:hAnsi="Arial"/>
          <w:i/>
          <w:sz w:val="22"/>
          <w:szCs w:val="22"/>
        </w:rPr>
        <w:t xml:space="preserve"> </w:t>
      </w:r>
    </w:p>
    <w:p w14:paraId="4FE01D1C" w14:textId="77777777" w:rsidR="00425C98" w:rsidRPr="00D5098B" w:rsidRDefault="00425C98" w:rsidP="00425C98">
      <w:pPr>
        <w:rPr>
          <w:rFonts w:ascii="Arial" w:hAnsi="Arial"/>
          <w:sz w:val="22"/>
          <w:szCs w:val="22"/>
        </w:rPr>
      </w:pPr>
      <w:r w:rsidRPr="00D5098B">
        <w:rPr>
          <w:rFonts w:ascii="Arial" w:hAnsi="Arial"/>
          <w:sz w:val="22"/>
          <w:szCs w:val="22"/>
        </w:rPr>
        <w:t>Staff Neuropsychologist, David Grant Medical Center</w:t>
      </w:r>
    </w:p>
    <w:p w14:paraId="63C9AC03" w14:textId="77777777" w:rsidR="00425C98" w:rsidRPr="00D5098B" w:rsidRDefault="006E2683" w:rsidP="00425C98">
      <w:pPr>
        <w:rPr>
          <w:rFonts w:ascii="Arial" w:hAnsi="Arial"/>
          <w:sz w:val="22"/>
          <w:szCs w:val="22"/>
        </w:rPr>
      </w:pPr>
      <w:r w:rsidRPr="00D5098B">
        <w:rPr>
          <w:rFonts w:ascii="Arial" w:hAnsi="Arial"/>
          <w:sz w:val="22"/>
          <w:szCs w:val="22"/>
        </w:rPr>
        <w:t xml:space="preserve">Graduate </w:t>
      </w:r>
      <w:r w:rsidR="00F57C61" w:rsidRPr="00D5098B">
        <w:rPr>
          <w:rFonts w:ascii="Arial" w:hAnsi="Arial"/>
          <w:sz w:val="22"/>
          <w:szCs w:val="22"/>
        </w:rPr>
        <w:t>Program:</w:t>
      </w:r>
      <w:r w:rsidRPr="00D5098B">
        <w:rPr>
          <w:rFonts w:ascii="Arial" w:hAnsi="Arial"/>
          <w:sz w:val="22"/>
          <w:szCs w:val="22"/>
        </w:rPr>
        <w:t xml:space="preserve"> California School of Professional Psychology, 2000</w:t>
      </w:r>
    </w:p>
    <w:p w14:paraId="4AD8DE0F" w14:textId="77777777" w:rsidR="006E2683" w:rsidRPr="00D5098B" w:rsidRDefault="006E2683" w:rsidP="00425C98">
      <w:pPr>
        <w:rPr>
          <w:rFonts w:ascii="Arial" w:hAnsi="Arial"/>
          <w:sz w:val="22"/>
          <w:szCs w:val="22"/>
        </w:rPr>
      </w:pPr>
    </w:p>
    <w:p w14:paraId="7CCBBFA9" w14:textId="77777777" w:rsidR="00425C98" w:rsidRPr="00D5098B" w:rsidRDefault="00425C98" w:rsidP="00425C98">
      <w:pPr>
        <w:pStyle w:val="Heading1"/>
        <w:rPr>
          <w:rFonts w:ascii="Arial" w:hAnsi="Arial"/>
          <w:i/>
          <w:sz w:val="22"/>
          <w:szCs w:val="22"/>
          <w:u w:val="none"/>
          <w:lang w:val="en-US"/>
        </w:rPr>
      </w:pPr>
      <w:r w:rsidRPr="00D5098B">
        <w:rPr>
          <w:rFonts w:ascii="Arial" w:hAnsi="Arial"/>
          <w:b/>
          <w:i/>
          <w:sz w:val="22"/>
          <w:szCs w:val="22"/>
          <w:u w:val="none"/>
        </w:rPr>
        <w:t>Kristi Steh, Ph.D.</w:t>
      </w:r>
      <w:r w:rsidRPr="00D5098B">
        <w:rPr>
          <w:rFonts w:ascii="Arial" w:hAnsi="Arial"/>
          <w:i/>
          <w:sz w:val="22"/>
          <w:szCs w:val="22"/>
          <w:u w:val="none"/>
        </w:rPr>
        <w:t xml:space="preserve"> </w:t>
      </w:r>
    </w:p>
    <w:p w14:paraId="2F84AAE9" w14:textId="77777777" w:rsidR="00425C98" w:rsidRPr="00D5098B" w:rsidRDefault="00425C98" w:rsidP="00425C98">
      <w:pPr>
        <w:rPr>
          <w:rFonts w:ascii="Arial" w:hAnsi="Arial"/>
          <w:sz w:val="22"/>
          <w:szCs w:val="22"/>
        </w:rPr>
      </w:pPr>
      <w:r w:rsidRPr="00D5098B">
        <w:rPr>
          <w:rFonts w:ascii="Arial" w:hAnsi="Arial"/>
          <w:sz w:val="22"/>
          <w:szCs w:val="22"/>
        </w:rPr>
        <w:t xml:space="preserve">Staff Neuropsychologist, </w:t>
      </w:r>
      <w:r w:rsidRPr="00D5098B">
        <w:rPr>
          <w:rFonts w:ascii="Arial" w:hAnsi="Arial" w:cs="Arial"/>
          <w:sz w:val="22"/>
          <w:szCs w:val="22"/>
        </w:rPr>
        <w:t>Martinez Outpatient Clinic</w:t>
      </w:r>
      <w:r w:rsidRPr="00D5098B">
        <w:rPr>
          <w:rFonts w:ascii="Arial" w:hAnsi="Arial"/>
          <w:sz w:val="22"/>
          <w:szCs w:val="22"/>
        </w:rPr>
        <w:t xml:space="preserve"> </w:t>
      </w:r>
    </w:p>
    <w:p w14:paraId="0F9D7182" w14:textId="77777777" w:rsidR="00425C98" w:rsidRPr="00D5098B" w:rsidRDefault="006E2683" w:rsidP="00425C98">
      <w:pPr>
        <w:rPr>
          <w:rFonts w:ascii="Arial" w:hAnsi="Arial"/>
          <w:sz w:val="22"/>
          <w:szCs w:val="22"/>
        </w:rPr>
      </w:pPr>
      <w:r w:rsidRPr="00D5098B">
        <w:rPr>
          <w:rFonts w:ascii="Arial" w:hAnsi="Arial"/>
          <w:sz w:val="22"/>
          <w:szCs w:val="22"/>
        </w:rPr>
        <w:t xml:space="preserve">Graduate </w:t>
      </w:r>
      <w:r w:rsidR="00F57C61" w:rsidRPr="00D5098B">
        <w:rPr>
          <w:rFonts w:ascii="Arial" w:hAnsi="Arial"/>
          <w:sz w:val="22"/>
          <w:szCs w:val="22"/>
        </w:rPr>
        <w:t>Program:</w:t>
      </w:r>
      <w:r w:rsidRPr="00D5098B">
        <w:rPr>
          <w:rFonts w:ascii="Arial" w:hAnsi="Arial"/>
          <w:sz w:val="22"/>
          <w:szCs w:val="22"/>
        </w:rPr>
        <w:t xml:space="preserve"> California School of Professional Psychology, 2000</w:t>
      </w:r>
    </w:p>
    <w:p w14:paraId="261838EF" w14:textId="77777777" w:rsidR="006E2683" w:rsidRPr="00D5098B" w:rsidRDefault="006E2683" w:rsidP="00425C98">
      <w:pPr>
        <w:rPr>
          <w:rFonts w:ascii="Arial" w:hAnsi="Arial" w:cs="Arial"/>
          <w:b/>
          <w:i/>
          <w:sz w:val="22"/>
          <w:szCs w:val="22"/>
        </w:rPr>
      </w:pPr>
    </w:p>
    <w:p w14:paraId="0A4CDEDA" w14:textId="77777777" w:rsidR="00425C98" w:rsidRPr="00D5098B" w:rsidRDefault="00DF343A" w:rsidP="00425C98">
      <w:pPr>
        <w:rPr>
          <w:rFonts w:ascii="Arial" w:hAnsi="Arial" w:cs="Arial"/>
          <w:b/>
          <w:i/>
          <w:sz w:val="22"/>
          <w:szCs w:val="22"/>
        </w:rPr>
      </w:pPr>
      <w:r w:rsidRPr="00D5098B">
        <w:rPr>
          <w:rFonts w:ascii="Arial" w:hAnsi="Arial" w:cs="Arial"/>
          <w:b/>
          <w:i/>
          <w:sz w:val="22"/>
          <w:szCs w:val="22"/>
        </w:rPr>
        <w:t>Additional Supervisors</w:t>
      </w:r>
      <w:r w:rsidR="001C03BA" w:rsidRPr="00D5098B">
        <w:rPr>
          <w:rFonts w:ascii="Arial" w:hAnsi="Arial" w:cs="Arial"/>
          <w:b/>
          <w:i/>
          <w:sz w:val="22"/>
          <w:szCs w:val="22"/>
        </w:rPr>
        <w:t>, Instructors,</w:t>
      </w:r>
      <w:r w:rsidR="00425C98" w:rsidRPr="00D5098B">
        <w:rPr>
          <w:rFonts w:ascii="Arial" w:hAnsi="Arial" w:cs="Arial"/>
          <w:b/>
          <w:i/>
          <w:sz w:val="22"/>
          <w:szCs w:val="22"/>
        </w:rPr>
        <w:t xml:space="preserve"> and Research Mentors</w:t>
      </w:r>
    </w:p>
    <w:p w14:paraId="420E033F" w14:textId="77777777" w:rsidR="00425C98" w:rsidRPr="00D5098B" w:rsidRDefault="00425C98" w:rsidP="00425C98">
      <w:pPr>
        <w:rPr>
          <w:rFonts w:ascii="Arial" w:hAnsi="Arial" w:cs="Arial"/>
          <w:b/>
          <w:i/>
          <w:sz w:val="22"/>
          <w:szCs w:val="22"/>
        </w:rPr>
      </w:pPr>
    </w:p>
    <w:p w14:paraId="2E9F6E9D" w14:textId="77777777" w:rsidR="008A10D5" w:rsidRPr="00D5098B" w:rsidRDefault="008A10D5" w:rsidP="001C03BA">
      <w:pPr>
        <w:rPr>
          <w:rFonts w:ascii="Arial" w:hAnsi="Arial"/>
          <w:b/>
          <w:i/>
          <w:sz w:val="22"/>
          <w:szCs w:val="22"/>
        </w:rPr>
      </w:pPr>
      <w:r w:rsidRPr="00D5098B">
        <w:rPr>
          <w:rFonts w:ascii="Arial" w:hAnsi="Arial"/>
          <w:b/>
          <w:i/>
          <w:sz w:val="22"/>
          <w:szCs w:val="22"/>
        </w:rPr>
        <w:t>Juliana Baldo, Ph.D.</w:t>
      </w:r>
    </w:p>
    <w:p w14:paraId="35635800" w14:textId="77777777" w:rsidR="008A10D5" w:rsidRPr="00D5098B" w:rsidRDefault="008C5442" w:rsidP="001C03BA">
      <w:pPr>
        <w:rPr>
          <w:rFonts w:ascii="Arial" w:hAnsi="Arial"/>
          <w:sz w:val="22"/>
          <w:szCs w:val="22"/>
        </w:rPr>
      </w:pPr>
      <w:r w:rsidRPr="00D5098B">
        <w:rPr>
          <w:rFonts w:ascii="Arial" w:hAnsi="Arial"/>
          <w:sz w:val="22"/>
          <w:szCs w:val="22"/>
        </w:rPr>
        <w:t>Research Neuropsychologist, VA NCHCS (Martinez)</w:t>
      </w:r>
    </w:p>
    <w:p w14:paraId="3F33BF1B" w14:textId="77777777" w:rsidR="00A00735" w:rsidRPr="00D5098B" w:rsidRDefault="00A00735" w:rsidP="001C03BA">
      <w:pPr>
        <w:rPr>
          <w:rFonts w:ascii="Arial" w:hAnsi="Arial"/>
          <w:sz w:val="22"/>
          <w:szCs w:val="22"/>
        </w:rPr>
      </w:pPr>
      <w:r w:rsidRPr="00D5098B">
        <w:rPr>
          <w:rFonts w:ascii="Arial" w:hAnsi="Arial"/>
          <w:sz w:val="22"/>
          <w:szCs w:val="22"/>
        </w:rPr>
        <w:t>Graduate Program:</w:t>
      </w:r>
      <w:r w:rsidR="008C5442" w:rsidRPr="00D5098B">
        <w:rPr>
          <w:rFonts w:ascii="Arial" w:hAnsi="Arial"/>
          <w:sz w:val="22"/>
          <w:szCs w:val="22"/>
        </w:rPr>
        <w:t xml:space="preserve"> UC Berkeley, 1997</w:t>
      </w:r>
    </w:p>
    <w:p w14:paraId="3F37571C" w14:textId="77777777" w:rsidR="008A10D5" w:rsidRPr="00D5098B" w:rsidRDefault="008A10D5" w:rsidP="001C03BA">
      <w:pPr>
        <w:rPr>
          <w:rFonts w:ascii="Arial" w:hAnsi="Arial"/>
          <w:sz w:val="22"/>
          <w:szCs w:val="22"/>
        </w:rPr>
      </w:pPr>
    </w:p>
    <w:p w14:paraId="18D08FA1" w14:textId="77777777" w:rsidR="00DF343A" w:rsidRPr="00D5098B" w:rsidRDefault="00DF343A" w:rsidP="00425C98">
      <w:pPr>
        <w:rPr>
          <w:rFonts w:ascii="Arial" w:hAnsi="Arial"/>
          <w:b/>
          <w:i/>
          <w:sz w:val="22"/>
          <w:szCs w:val="22"/>
        </w:rPr>
      </w:pPr>
      <w:r w:rsidRPr="00D5098B">
        <w:rPr>
          <w:rFonts w:ascii="Arial" w:hAnsi="Arial"/>
          <w:b/>
          <w:i/>
          <w:sz w:val="22"/>
          <w:szCs w:val="22"/>
        </w:rPr>
        <w:t>Deborah Cahn-Weiner, Ph.D.</w:t>
      </w:r>
      <w:r w:rsidR="000A621A" w:rsidRPr="00D5098B">
        <w:rPr>
          <w:rFonts w:ascii="Arial" w:hAnsi="Arial"/>
          <w:b/>
          <w:i/>
          <w:sz w:val="22"/>
          <w:szCs w:val="22"/>
        </w:rPr>
        <w:t>, ABPP-CN</w:t>
      </w:r>
    </w:p>
    <w:p w14:paraId="1422DE58" w14:textId="77777777" w:rsidR="00DF343A" w:rsidRPr="00D5098B" w:rsidRDefault="00072A32" w:rsidP="00425C98">
      <w:pPr>
        <w:rPr>
          <w:rFonts w:ascii="Arial" w:hAnsi="Arial"/>
          <w:sz w:val="22"/>
          <w:szCs w:val="22"/>
        </w:rPr>
      </w:pPr>
      <w:r w:rsidRPr="00D5098B">
        <w:rPr>
          <w:rFonts w:ascii="Arial" w:hAnsi="Arial"/>
          <w:sz w:val="22"/>
          <w:szCs w:val="22"/>
        </w:rPr>
        <w:t xml:space="preserve">Neuropsychologist, </w:t>
      </w:r>
      <w:r w:rsidR="000A621A" w:rsidRPr="00D5098B">
        <w:rPr>
          <w:rFonts w:ascii="Arial" w:hAnsi="Arial"/>
          <w:sz w:val="22"/>
          <w:szCs w:val="22"/>
        </w:rPr>
        <w:t xml:space="preserve">UC Davis </w:t>
      </w:r>
      <w:r w:rsidRPr="00D5098B">
        <w:rPr>
          <w:rFonts w:ascii="Arial" w:hAnsi="Arial"/>
          <w:sz w:val="22"/>
          <w:szCs w:val="22"/>
        </w:rPr>
        <w:t>Alzheimer’s Disease Center</w:t>
      </w:r>
    </w:p>
    <w:p w14:paraId="18B89B0E" w14:textId="77777777" w:rsidR="000A621A" w:rsidRPr="00D5098B" w:rsidRDefault="000A621A" w:rsidP="00425C98">
      <w:pPr>
        <w:rPr>
          <w:rFonts w:ascii="Arial" w:hAnsi="Arial"/>
          <w:sz w:val="22"/>
          <w:szCs w:val="22"/>
        </w:rPr>
      </w:pPr>
      <w:r w:rsidRPr="00D5098B">
        <w:rPr>
          <w:rFonts w:ascii="Arial" w:hAnsi="Arial"/>
          <w:sz w:val="22"/>
          <w:szCs w:val="22"/>
        </w:rPr>
        <w:t>Associate Clinical Professor of Neurology, UC Davis</w:t>
      </w:r>
    </w:p>
    <w:p w14:paraId="7D212DB1" w14:textId="77777777" w:rsidR="00072A32" w:rsidRPr="00D5098B" w:rsidRDefault="00072A32" w:rsidP="00425C98">
      <w:pPr>
        <w:rPr>
          <w:rFonts w:ascii="Arial" w:hAnsi="Arial"/>
          <w:sz w:val="22"/>
          <w:szCs w:val="22"/>
        </w:rPr>
      </w:pPr>
    </w:p>
    <w:p w14:paraId="7CE2D5AF" w14:textId="77777777" w:rsidR="00425C98" w:rsidRPr="00D5098B" w:rsidRDefault="00425C98" w:rsidP="00425C98">
      <w:pPr>
        <w:rPr>
          <w:rFonts w:ascii="Arial" w:hAnsi="Arial"/>
          <w:i/>
          <w:sz w:val="22"/>
          <w:szCs w:val="22"/>
        </w:rPr>
      </w:pPr>
      <w:r w:rsidRPr="00D5098B">
        <w:rPr>
          <w:rFonts w:ascii="Arial" w:hAnsi="Arial"/>
          <w:b/>
          <w:i/>
          <w:sz w:val="22"/>
          <w:szCs w:val="22"/>
        </w:rPr>
        <w:t>Anthony Chen, M.D.</w:t>
      </w:r>
    </w:p>
    <w:p w14:paraId="252C9A7B" w14:textId="77777777" w:rsidR="00425C98" w:rsidRPr="00D5098B" w:rsidRDefault="00425C98" w:rsidP="00425C98">
      <w:pPr>
        <w:rPr>
          <w:rFonts w:ascii="Arial" w:hAnsi="Arial"/>
          <w:sz w:val="22"/>
          <w:szCs w:val="22"/>
        </w:rPr>
      </w:pPr>
      <w:r w:rsidRPr="00D5098B">
        <w:rPr>
          <w:rFonts w:ascii="Arial" w:hAnsi="Arial"/>
          <w:sz w:val="22"/>
          <w:szCs w:val="22"/>
        </w:rPr>
        <w:t>Staff Neurologist, Martinez Outpatient Clinic, San Francisco VAMC</w:t>
      </w:r>
    </w:p>
    <w:p w14:paraId="3B2F168F" w14:textId="77777777" w:rsidR="00425C98" w:rsidRPr="00D5098B" w:rsidRDefault="00425C98" w:rsidP="00425C98">
      <w:pPr>
        <w:rPr>
          <w:rFonts w:ascii="Arial" w:hAnsi="Arial"/>
          <w:sz w:val="22"/>
          <w:szCs w:val="22"/>
        </w:rPr>
      </w:pPr>
      <w:r w:rsidRPr="00D5098B">
        <w:rPr>
          <w:rFonts w:ascii="Arial" w:hAnsi="Arial"/>
          <w:sz w:val="22"/>
          <w:szCs w:val="22"/>
        </w:rPr>
        <w:t>Assistant Professor, UC San Francisco</w:t>
      </w:r>
    </w:p>
    <w:p w14:paraId="1881366E" w14:textId="77777777" w:rsidR="00425C98" w:rsidRPr="00D5098B" w:rsidRDefault="00CF0B23" w:rsidP="00425C98">
      <w:pPr>
        <w:rPr>
          <w:rFonts w:ascii="Arial" w:hAnsi="Arial"/>
          <w:i/>
          <w:sz w:val="22"/>
          <w:szCs w:val="22"/>
        </w:rPr>
      </w:pPr>
      <w:r w:rsidRPr="00D5098B">
        <w:rPr>
          <w:rFonts w:ascii="Arial" w:hAnsi="Arial"/>
          <w:sz w:val="22"/>
          <w:szCs w:val="22"/>
        </w:rPr>
        <w:t xml:space="preserve">Graduate Program: </w:t>
      </w:r>
      <w:r w:rsidR="00D67F94" w:rsidRPr="00D5098B">
        <w:rPr>
          <w:rFonts w:ascii="Arial" w:hAnsi="Arial"/>
          <w:sz w:val="22"/>
          <w:szCs w:val="22"/>
        </w:rPr>
        <w:t>Harvard Medical School, 2000</w:t>
      </w:r>
      <w:r w:rsidR="00D67F94" w:rsidRPr="00D5098B">
        <w:rPr>
          <w:rFonts w:ascii="Arial" w:hAnsi="Arial"/>
          <w:i/>
          <w:sz w:val="22"/>
          <w:szCs w:val="22"/>
        </w:rPr>
        <w:t xml:space="preserve">  </w:t>
      </w:r>
    </w:p>
    <w:p w14:paraId="3011E291" w14:textId="77777777" w:rsidR="00D67F94" w:rsidRPr="00D5098B" w:rsidRDefault="00D67F94" w:rsidP="00425C98">
      <w:pPr>
        <w:rPr>
          <w:rFonts w:ascii="Arial" w:hAnsi="Arial"/>
          <w:b/>
          <w:sz w:val="22"/>
          <w:szCs w:val="22"/>
        </w:rPr>
      </w:pPr>
    </w:p>
    <w:p w14:paraId="3B705403" w14:textId="77777777" w:rsidR="0039045B" w:rsidRPr="00D5098B" w:rsidRDefault="0039045B" w:rsidP="0039045B">
      <w:pPr>
        <w:rPr>
          <w:rFonts w:ascii="Arial" w:hAnsi="Arial"/>
          <w:sz w:val="22"/>
          <w:szCs w:val="22"/>
        </w:rPr>
      </w:pPr>
      <w:r w:rsidRPr="00D5098B">
        <w:rPr>
          <w:rFonts w:ascii="Arial" w:hAnsi="Arial" w:cs="Arial"/>
          <w:b/>
          <w:bCs/>
          <w:i/>
          <w:iCs/>
          <w:noProof/>
          <w:sz w:val="22"/>
          <w:szCs w:val="22"/>
        </w:rPr>
        <w:t>Matt Cordova, Ph.D.</w:t>
      </w:r>
      <w:r w:rsidRPr="00D5098B">
        <w:rPr>
          <w:rFonts w:ascii="Arial" w:hAnsi="Arial"/>
          <w:bCs/>
          <w:iCs/>
          <w:sz w:val="22"/>
          <w:szCs w:val="22"/>
        </w:rPr>
        <w:t xml:space="preserve"> </w:t>
      </w:r>
    </w:p>
    <w:p w14:paraId="5F53D56C" w14:textId="77777777" w:rsidR="0039045B" w:rsidRPr="00D5098B" w:rsidRDefault="0039045B" w:rsidP="0039045B">
      <w:pPr>
        <w:autoSpaceDE w:val="0"/>
        <w:autoSpaceDN w:val="0"/>
        <w:adjustRightInd w:val="0"/>
        <w:rPr>
          <w:rFonts w:ascii="Arial" w:hAnsi="Arial" w:cs="Arial"/>
          <w:noProof/>
          <w:sz w:val="22"/>
          <w:szCs w:val="22"/>
        </w:rPr>
      </w:pPr>
      <w:r w:rsidRPr="00D5098B">
        <w:rPr>
          <w:rFonts w:ascii="Arial" w:hAnsi="Arial" w:cs="Arial"/>
          <w:noProof/>
          <w:sz w:val="22"/>
          <w:szCs w:val="22"/>
        </w:rPr>
        <w:t>Mental Health Training Program Manager, VANCHCS</w:t>
      </w:r>
    </w:p>
    <w:p w14:paraId="2E2F8460" w14:textId="77777777" w:rsidR="0039045B" w:rsidRPr="00D5098B" w:rsidRDefault="0039045B" w:rsidP="0039045B">
      <w:pPr>
        <w:autoSpaceDE w:val="0"/>
        <w:autoSpaceDN w:val="0"/>
        <w:adjustRightInd w:val="0"/>
        <w:rPr>
          <w:rFonts w:ascii="Arial" w:hAnsi="Arial" w:cs="Arial"/>
          <w:noProof/>
          <w:sz w:val="22"/>
          <w:szCs w:val="22"/>
        </w:rPr>
      </w:pPr>
      <w:r w:rsidRPr="00D5098B">
        <w:rPr>
          <w:rFonts w:ascii="Arial" w:hAnsi="Arial" w:cs="Arial"/>
          <w:noProof/>
          <w:sz w:val="22"/>
          <w:szCs w:val="22"/>
        </w:rPr>
        <w:t>Psychology Training Director, VA NCHCS-East Bay</w:t>
      </w:r>
    </w:p>
    <w:p w14:paraId="6FF61F2E" w14:textId="77777777" w:rsidR="0039045B" w:rsidRPr="00D5098B" w:rsidRDefault="0039045B" w:rsidP="0039045B">
      <w:pPr>
        <w:autoSpaceDE w:val="0"/>
        <w:autoSpaceDN w:val="0"/>
        <w:adjustRightInd w:val="0"/>
        <w:rPr>
          <w:rFonts w:ascii="Arial" w:hAnsi="Arial" w:cs="Arial"/>
          <w:noProof/>
          <w:sz w:val="22"/>
          <w:szCs w:val="22"/>
        </w:rPr>
      </w:pPr>
      <w:r w:rsidRPr="00D5098B">
        <w:rPr>
          <w:rFonts w:ascii="Arial" w:hAnsi="Arial" w:cs="Arial"/>
          <w:noProof/>
          <w:sz w:val="22"/>
          <w:szCs w:val="22"/>
        </w:rPr>
        <w:t>Staff Psychologist, Martinez Outpatient Clinic</w:t>
      </w:r>
    </w:p>
    <w:p w14:paraId="50170C6A" w14:textId="2146D8C2" w:rsidR="0039045B" w:rsidRPr="00D5098B" w:rsidRDefault="0039045B" w:rsidP="0039045B">
      <w:pPr>
        <w:rPr>
          <w:rFonts w:ascii="Arial" w:hAnsi="Arial"/>
          <w:bCs/>
          <w:iCs/>
          <w:sz w:val="22"/>
          <w:szCs w:val="22"/>
        </w:rPr>
      </w:pPr>
      <w:r w:rsidRPr="00D5098B">
        <w:rPr>
          <w:rFonts w:ascii="Arial" w:hAnsi="Arial"/>
          <w:bCs/>
          <w:iCs/>
          <w:sz w:val="22"/>
          <w:szCs w:val="22"/>
        </w:rPr>
        <w:t>Graduate Program: University of Kentucky, 1999</w:t>
      </w:r>
    </w:p>
    <w:p w14:paraId="35F64A51" w14:textId="77777777" w:rsidR="0039045B" w:rsidRPr="00D5098B" w:rsidRDefault="0039045B" w:rsidP="0039045B">
      <w:pPr>
        <w:rPr>
          <w:rFonts w:ascii="Arial" w:hAnsi="Arial"/>
          <w:bCs/>
          <w:iCs/>
          <w:sz w:val="22"/>
          <w:szCs w:val="22"/>
        </w:rPr>
      </w:pPr>
    </w:p>
    <w:p w14:paraId="392DAEE4" w14:textId="77777777" w:rsidR="00425C98" w:rsidRPr="00D5098B" w:rsidRDefault="00425C98" w:rsidP="00425C98">
      <w:pPr>
        <w:rPr>
          <w:rFonts w:ascii="Arial" w:hAnsi="Arial"/>
          <w:b/>
          <w:i/>
          <w:sz w:val="22"/>
          <w:szCs w:val="22"/>
        </w:rPr>
      </w:pPr>
      <w:r w:rsidRPr="00D5098B">
        <w:rPr>
          <w:rFonts w:ascii="Arial" w:hAnsi="Arial"/>
          <w:b/>
          <w:i/>
          <w:sz w:val="22"/>
          <w:szCs w:val="22"/>
        </w:rPr>
        <w:t>Mark D’Esposito, M.D</w:t>
      </w:r>
      <w:r w:rsidRPr="00D5098B">
        <w:rPr>
          <w:rFonts w:ascii="Arial" w:hAnsi="Arial"/>
          <w:i/>
          <w:sz w:val="22"/>
          <w:szCs w:val="22"/>
        </w:rPr>
        <w:t xml:space="preserve">. </w:t>
      </w:r>
    </w:p>
    <w:p w14:paraId="289B2EFB" w14:textId="77777777" w:rsidR="00425C98" w:rsidRPr="00D5098B" w:rsidRDefault="00425C98" w:rsidP="00425C98">
      <w:pPr>
        <w:rPr>
          <w:rFonts w:ascii="Arial" w:hAnsi="Arial"/>
          <w:sz w:val="22"/>
          <w:szCs w:val="22"/>
        </w:rPr>
      </w:pPr>
      <w:r w:rsidRPr="00D5098B">
        <w:rPr>
          <w:rFonts w:ascii="Arial" w:hAnsi="Arial"/>
          <w:sz w:val="22"/>
          <w:szCs w:val="22"/>
        </w:rPr>
        <w:t xml:space="preserve">Staff Neurologist, </w:t>
      </w:r>
      <w:r w:rsidRPr="00D5098B">
        <w:rPr>
          <w:rFonts w:ascii="Arial" w:hAnsi="Arial" w:cs="Arial"/>
          <w:sz w:val="22"/>
          <w:szCs w:val="22"/>
        </w:rPr>
        <w:t>Martinez Outpatient Clinic</w:t>
      </w:r>
    </w:p>
    <w:p w14:paraId="646617F7" w14:textId="77777777" w:rsidR="00425C98" w:rsidRPr="00D5098B" w:rsidRDefault="00425C98" w:rsidP="00425C98">
      <w:pPr>
        <w:rPr>
          <w:rFonts w:ascii="Arial" w:hAnsi="Arial"/>
          <w:sz w:val="22"/>
          <w:szCs w:val="22"/>
        </w:rPr>
      </w:pPr>
      <w:r w:rsidRPr="00D5098B">
        <w:rPr>
          <w:rFonts w:ascii="Arial" w:hAnsi="Arial"/>
          <w:sz w:val="22"/>
          <w:szCs w:val="22"/>
        </w:rPr>
        <w:t>Professor of Neuroscience and Psychology, UC Berkeley</w:t>
      </w:r>
    </w:p>
    <w:p w14:paraId="3BB25531" w14:textId="77777777" w:rsidR="00425C98" w:rsidRPr="00D5098B" w:rsidRDefault="00425C98" w:rsidP="00425C98">
      <w:pPr>
        <w:rPr>
          <w:rFonts w:ascii="Arial" w:hAnsi="Arial"/>
          <w:sz w:val="22"/>
          <w:szCs w:val="22"/>
        </w:rPr>
      </w:pPr>
      <w:r w:rsidRPr="00D5098B">
        <w:rPr>
          <w:rFonts w:ascii="Arial" w:hAnsi="Arial"/>
          <w:sz w:val="22"/>
          <w:szCs w:val="22"/>
        </w:rPr>
        <w:t>Director, Henry Wheeler Jr Brain Imaging Center, UC Berkeley</w:t>
      </w:r>
    </w:p>
    <w:p w14:paraId="437B194F" w14:textId="77777777" w:rsidR="00425C98" w:rsidRPr="00D5098B" w:rsidRDefault="00CF0B23" w:rsidP="00425C98">
      <w:pPr>
        <w:rPr>
          <w:rFonts w:ascii="Arial" w:hAnsi="Arial"/>
          <w:i/>
          <w:sz w:val="22"/>
          <w:szCs w:val="22"/>
        </w:rPr>
      </w:pPr>
      <w:r w:rsidRPr="00D5098B">
        <w:rPr>
          <w:rFonts w:ascii="Arial" w:hAnsi="Arial"/>
          <w:sz w:val="22"/>
          <w:szCs w:val="22"/>
        </w:rPr>
        <w:t xml:space="preserve">Graduate Program: </w:t>
      </w:r>
      <w:r w:rsidR="00D67F94" w:rsidRPr="00D5098B">
        <w:rPr>
          <w:rFonts w:ascii="Arial" w:hAnsi="Arial"/>
          <w:sz w:val="22"/>
          <w:szCs w:val="22"/>
        </w:rPr>
        <w:t>SUNY Health Science Center at Syracuse, 1987</w:t>
      </w:r>
      <w:r w:rsidR="00D67F94" w:rsidRPr="00D5098B">
        <w:rPr>
          <w:rFonts w:ascii="Arial" w:hAnsi="Arial"/>
          <w:i/>
          <w:sz w:val="22"/>
          <w:szCs w:val="22"/>
        </w:rPr>
        <w:t xml:space="preserve">   </w:t>
      </w:r>
    </w:p>
    <w:p w14:paraId="6486C3BD" w14:textId="77777777" w:rsidR="00D67F94" w:rsidRPr="00D5098B" w:rsidRDefault="00D67F94" w:rsidP="00425C98">
      <w:pPr>
        <w:rPr>
          <w:rFonts w:ascii="Arial" w:hAnsi="Arial"/>
          <w:b/>
          <w:sz w:val="22"/>
          <w:szCs w:val="22"/>
        </w:rPr>
      </w:pPr>
    </w:p>
    <w:p w14:paraId="211013E9" w14:textId="77777777" w:rsidR="008A0E24" w:rsidRPr="00D5098B" w:rsidRDefault="008A0E24" w:rsidP="008A0E24">
      <w:pPr>
        <w:rPr>
          <w:rFonts w:ascii="Arial" w:hAnsi="Arial"/>
          <w:i/>
          <w:sz w:val="22"/>
          <w:szCs w:val="22"/>
        </w:rPr>
      </w:pPr>
      <w:r w:rsidRPr="00D5098B">
        <w:rPr>
          <w:rFonts w:ascii="Arial" w:hAnsi="Arial"/>
          <w:b/>
          <w:i/>
          <w:sz w:val="22"/>
          <w:szCs w:val="22"/>
        </w:rPr>
        <w:t>Andrew Kayser, M.D., Ph.D.</w:t>
      </w:r>
      <w:r w:rsidRPr="00D5098B">
        <w:rPr>
          <w:rFonts w:ascii="Arial" w:hAnsi="Arial"/>
          <w:i/>
          <w:sz w:val="22"/>
          <w:szCs w:val="22"/>
        </w:rPr>
        <w:t xml:space="preserve"> </w:t>
      </w:r>
    </w:p>
    <w:p w14:paraId="00D89ADB" w14:textId="77777777" w:rsidR="008A0E24" w:rsidRPr="00D5098B" w:rsidRDefault="008A0E24" w:rsidP="008A0E24">
      <w:pPr>
        <w:rPr>
          <w:rFonts w:ascii="Arial" w:hAnsi="Arial"/>
          <w:sz w:val="22"/>
          <w:szCs w:val="22"/>
        </w:rPr>
      </w:pPr>
      <w:r w:rsidRPr="00D5098B">
        <w:rPr>
          <w:rFonts w:ascii="Arial" w:hAnsi="Arial"/>
          <w:sz w:val="22"/>
          <w:szCs w:val="22"/>
        </w:rPr>
        <w:t xml:space="preserve">Staff Neurologist, </w:t>
      </w:r>
      <w:r w:rsidRPr="00D5098B">
        <w:rPr>
          <w:rFonts w:ascii="Arial" w:hAnsi="Arial" w:cs="Arial"/>
          <w:sz w:val="22"/>
          <w:szCs w:val="22"/>
        </w:rPr>
        <w:t>Martinez Outpatient Clinic</w:t>
      </w:r>
    </w:p>
    <w:p w14:paraId="10B9626F" w14:textId="77777777" w:rsidR="008A0E24" w:rsidRPr="00D5098B" w:rsidRDefault="008A0E24" w:rsidP="008A0E24">
      <w:pPr>
        <w:rPr>
          <w:rFonts w:ascii="Arial" w:hAnsi="Arial"/>
          <w:sz w:val="22"/>
          <w:szCs w:val="22"/>
        </w:rPr>
      </w:pPr>
      <w:r w:rsidRPr="00D5098B">
        <w:rPr>
          <w:rFonts w:ascii="Arial" w:hAnsi="Arial"/>
          <w:sz w:val="22"/>
          <w:szCs w:val="22"/>
        </w:rPr>
        <w:t>Assistant Professor, UC San Francisco</w:t>
      </w:r>
    </w:p>
    <w:p w14:paraId="3301E982" w14:textId="77777777" w:rsidR="008A0E24" w:rsidRPr="00D5098B" w:rsidRDefault="00CF0B23" w:rsidP="008A0E24">
      <w:pPr>
        <w:rPr>
          <w:rFonts w:ascii="Arial" w:hAnsi="Arial"/>
          <w:sz w:val="22"/>
          <w:szCs w:val="22"/>
        </w:rPr>
      </w:pPr>
      <w:r w:rsidRPr="00D5098B">
        <w:rPr>
          <w:rFonts w:ascii="Arial" w:hAnsi="Arial"/>
          <w:sz w:val="22"/>
          <w:szCs w:val="22"/>
        </w:rPr>
        <w:t xml:space="preserve">Graduate Program: </w:t>
      </w:r>
      <w:r w:rsidR="00D67F94" w:rsidRPr="00D5098B">
        <w:rPr>
          <w:rFonts w:ascii="Arial" w:hAnsi="Arial"/>
          <w:sz w:val="22"/>
          <w:szCs w:val="22"/>
        </w:rPr>
        <w:t>UC San Francisco, 2001</w:t>
      </w:r>
    </w:p>
    <w:p w14:paraId="6B67F382" w14:textId="77777777" w:rsidR="00DB790A" w:rsidRPr="00D5098B" w:rsidRDefault="00DB790A" w:rsidP="008A0E24">
      <w:pPr>
        <w:rPr>
          <w:rFonts w:ascii="Arial" w:hAnsi="Arial"/>
          <w:sz w:val="22"/>
          <w:szCs w:val="22"/>
        </w:rPr>
      </w:pPr>
    </w:p>
    <w:p w14:paraId="0DF5AB2B" w14:textId="77777777" w:rsidR="00DB790A" w:rsidRPr="00D5098B" w:rsidRDefault="00DB790A" w:rsidP="008A0E24">
      <w:pPr>
        <w:rPr>
          <w:rFonts w:ascii="Arial" w:hAnsi="Arial"/>
          <w:b/>
          <w:i/>
          <w:sz w:val="22"/>
          <w:szCs w:val="22"/>
        </w:rPr>
      </w:pPr>
      <w:r w:rsidRPr="00D5098B">
        <w:rPr>
          <w:rFonts w:ascii="Arial" w:hAnsi="Arial"/>
          <w:b/>
          <w:i/>
          <w:sz w:val="22"/>
          <w:szCs w:val="22"/>
        </w:rPr>
        <w:t>Ingrid Kwee, M.D.</w:t>
      </w:r>
    </w:p>
    <w:p w14:paraId="24B43FE7" w14:textId="77777777" w:rsidR="00816984" w:rsidRPr="00D5098B" w:rsidRDefault="00816984" w:rsidP="008A0E24">
      <w:pPr>
        <w:rPr>
          <w:rFonts w:ascii="Arial" w:hAnsi="Arial"/>
          <w:sz w:val="22"/>
          <w:szCs w:val="22"/>
        </w:rPr>
      </w:pPr>
      <w:r w:rsidRPr="00D5098B">
        <w:rPr>
          <w:rFonts w:ascii="Arial" w:hAnsi="Arial"/>
          <w:sz w:val="22"/>
          <w:szCs w:val="22"/>
        </w:rPr>
        <w:t>Neurologist, VA NCHCS, Martinez Outpatient Clinic</w:t>
      </w:r>
    </w:p>
    <w:p w14:paraId="32044BFF" w14:textId="77777777" w:rsidR="00816984" w:rsidRPr="00D5098B" w:rsidRDefault="00816984" w:rsidP="008A0E24">
      <w:pPr>
        <w:rPr>
          <w:rFonts w:ascii="Arial" w:hAnsi="Arial"/>
          <w:sz w:val="22"/>
          <w:szCs w:val="22"/>
        </w:rPr>
      </w:pPr>
      <w:r w:rsidRPr="00D5098B">
        <w:rPr>
          <w:rFonts w:ascii="Arial" w:hAnsi="Arial"/>
          <w:sz w:val="22"/>
          <w:szCs w:val="22"/>
        </w:rPr>
        <w:t>Professor, Department of Neurology, UC Davis</w:t>
      </w:r>
    </w:p>
    <w:p w14:paraId="69E44FA0" w14:textId="77777777" w:rsidR="00816984" w:rsidRPr="00D5098B" w:rsidRDefault="00816984" w:rsidP="008A0E24">
      <w:pPr>
        <w:rPr>
          <w:rFonts w:ascii="Arial" w:hAnsi="Arial"/>
          <w:sz w:val="22"/>
          <w:szCs w:val="22"/>
        </w:rPr>
      </w:pPr>
      <w:r w:rsidRPr="00D5098B">
        <w:rPr>
          <w:rFonts w:ascii="Arial" w:hAnsi="Arial"/>
          <w:sz w:val="22"/>
          <w:szCs w:val="22"/>
        </w:rPr>
        <w:t>Graduate Program: University of Arizona, 1978</w:t>
      </w:r>
    </w:p>
    <w:p w14:paraId="76CF8CBB" w14:textId="77777777" w:rsidR="00816984" w:rsidRPr="00D5098B" w:rsidRDefault="00816984" w:rsidP="008A0E24">
      <w:pPr>
        <w:rPr>
          <w:rFonts w:ascii="Arial" w:hAnsi="Arial"/>
          <w:b/>
          <w:sz w:val="22"/>
          <w:szCs w:val="22"/>
        </w:rPr>
      </w:pPr>
    </w:p>
    <w:p w14:paraId="1356D973" w14:textId="77777777" w:rsidR="00D67F94" w:rsidRPr="00D5098B" w:rsidRDefault="00425C98" w:rsidP="00425C98">
      <w:pPr>
        <w:rPr>
          <w:rFonts w:ascii="Arial" w:hAnsi="Arial"/>
          <w:sz w:val="22"/>
          <w:szCs w:val="22"/>
        </w:rPr>
      </w:pPr>
      <w:r w:rsidRPr="00D5098B">
        <w:rPr>
          <w:rFonts w:ascii="Arial" w:hAnsi="Arial"/>
          <w:b/>
          <w:i/>
          <w:sz w:val="22"/>
          <w:szCs w:val="22"/>
        </w:rPr>
        <w:t>Robert Knight, M.D.</w:t>
      </w:r>
      <w:r w:rsidRPr="00D5098B">
        <w:rPr>
          <w:rFonts w:ascii="Arial" w:hAnsi="Arial"/>
          <w:sz w:val="22"/>
          <w:szCs w:val="22"/>
        </w:rPr>
        <w:t xml:space="preserve"> </w:t>
      </w:r>
    </w:p>
    <w:p w14:paraId="05E0B978" w14:textId="77777777" w:rsidR="00425C98" w:rsidRPr="00D5098B" w:rsidRDefault="00425C98" w:rsidP="00425C98">
      <w:pPr>
        <w:rPr>
          <w:rFonts w:ascii="Arial" w:hAnsi="Arial"/>
          <w:sz w:val="22"/>
          <w:szCs w:val="22"/>
        </w:rPr>
      </w:pPr>
      <w:r w:rsidRPr="00D5098B">
        <w:rPr>
          <w:rFonts w:ascii="Arial" w:hAnsi="Arial"/>
          <w:sz w:val="22"/>
          <w:szCs w:val="22"/>
        </w:rPr>
        <w:t>Professor of Psychology and Neuroscience, UC Berkeley</w:t>
      </w:r>
    </w:p>
    <w:p w14:paraId="1937D5E9" w14:textId="77777777" w:rsidR="00425C98" w:rsidRPr="00D5098B" w:rsidRDefault="00425C98" w:rsidP="00425C98">
      <w:pPr>
        <w:rPr>
          <w:rFonts w:ascii="Arial" w:hAnsi="Arial"/>
          <w:sz w:val="22"/>
          <w:szCs w:val="22"/>
        </w:rPr>
      </w:pPr>
      <w:r w:rsidRPr="00D5098B">
        <w:rPr>
          <w:rFonts w:ascii="Arial" w:hAnsi="Arial"/>
          <w:sz w:val="22"/>
          <w:szCs w:val="22"/>
        </w:rPr>
        <w:t xml:space="preserve">Director, Helen Wills Neuroscience Institute, UC Berkeley </w:t>
      </w:r>
    </w:p>
    <w:p w14:paraId="0E1610A8" w14:textId="77777777" w:rsidR="00425C98" w:rsidRPr="00D5098B" w:rsidRDefault="00425C98" w:rsidP="00425C98">
      <w:pPr>
        <w:rPr>
          <w:rFonts w:ascii="Arial" w:hAnsi="Arial"/>
          <w:sz w:val="22"/>
          <w:szCs w:val="22"/>
        </w:rPr>
      </w:pPr>
      <w:r w:rsidRPr="00D5098B">
        <w:rPr>
          <w:rFonts w:ascii="Arial" w:hAnsi="Arial"/>
          <w:sz w:val="22"/>
          <w:szCs w:val="22"/>
        </w:rPr>
        <w:t>Consulting Neurologist, VA</w:t>
      </w:r>
      <w:r w:rsidR="000A621A" w:rsidRPr="00D5098B">
        <w:rPr>
          <w:rFonts w:ascii="Arial" w:hAnsi="Arial"/>
          <w:sz w:val="22"/>
          <w:szCs w:val="22"/>
        </w:rPr>
        <w:t xml:space="preserve"> </w:t>
      </w:r>
      <w:r w:rsidRPr="00D5098B">
        <w:rPr>
          <w:rFonts w:ascii="Arial" w:hAnsi="Arial"/>
          <w:sz w:val="22"/>
          <w:szCs w:val="22"/>
        </w:rPr>
        <w:t>NCHCS</w:t>
      </w:r>
    </w:p>
    <w:p w14:paraId="7F89BBAB" w14:textId="77777777" w:rsidR="00D67F94" w:rsidRPr="00D5098B" w:rsidRDefault="00CF0B23" w:rsidP="00D67F94">
      <w:pPr>
        <w:rPr>
          <w:rFonts w:ascii="Arial" w:hAnsi="Arial"/>
          <w:sz w:val="22"/>
          <w:szCs w:val="22"/>
        </w:rPr>
      </w:pPr>
      <w:r w:rsidRPr="00D5098B">
        <w:rPr>
          <w:rFonts w:ascii="Arial" w:hAnsi="Arial"/>
          <w:sz w:val="22"/>
          <w:szCs w:val="22"/>
        </w:rPr>
        <w:t xml:space="preserve">Graduate Program: </w:t>
      </w:r>
      <w:r w:rsidR="00D67F94" w:rsidRPr="00D5098B">
        <w:rPr>
          <w:rFonts w:ascii="Arial" w:hAnsi="Arial"/>
          <w:sz w:val="22"/>
          <w:szCs w:val="22"/>
        </w:rPr>
        <w:t>Northwestern University Medical School, 1974</w:t>
      </w:r>
    </w:p>
    <w:p w14:paraId="61F189A1" w14:textId="77777777" w:rsidR="0035696B" w:rsidRPr="00D5098B" w:rsidRDefault="0035696B" w:rsidP="00D67F94">
      <w:pPr>
        <w:rPr>
          <w:rFonts w:ascii="Arial" w:hAnsi="Arial"/>
          <w:sz w:val="22"/>
          <w:szCs w:val="22"/>
        </w:rPr>
      </w:pPr>
    </w:p>
    <w:p w14:paraId="0A39BEBB" w14:textId="77777777" w:rsidR="0035696B" w:rsidRPr="00D5098B" w:rsidRDefault="0035696B" w:rsidP="00D67F94">
      <w:pPr>
        <w:rPr>
          <w:rFonts w:ascii="Arial" w:hAnsi="Arial"/>
          <w:b/>
          <w:i/>
          <w:sz w:val="22"/>
          <w:szCs w:val="22"/>
        </w:rPr>
      </w:pPr>
      <w:r w:rsidRPr="00D5098B">
        <w:rPr>
          <w:rFonts w:ascii="Arial" w:hAnsi="Arial"/>
          <w:b/>
          <w:i/>
          <w:sz w:val="22"/>
          <w:szCs w:val="22"/>
        </w:rPr>
        <w:t>Hetal Lakhani, M.D.</w:t>
      </w:r>
    </w:p>
    <w:p w14:paraId="6456CC38" w14:textId="77777777" w:rsidR="00425C98" w:rsidRPr="00D5098B" w:rsidRDefault="00072A32" w:rsidP="00425C98">
      <w:pPr>
        <w:rPr>
          <w:rFonts w:ascii="Arial" w:hAnsi="Arial"/>
          <w:sz w:val="22"/>
          <w:szCs w:val="22"/>
        </w:rPr>
      </w:pPr>
      <w:r w:rsidRPr="00D5098B">
        <w:rPr>
          <w:rFonts w:ascii="Arial" w:hAnsi="Arial"/>
          <w:sz w:val="22"/>
          <w:szCs w:val="22"/>
        </w:rPr>
        <w:t xml:space="preserve">TBI Physiatrist, </w:t>
      </w:r>
      <w:r w:rsidR="000A621A" w:rsidRPr="00D5098B">
        <w:rPr>
          <w:rFonts w:ascii="Arial" w:hAnsi="Arial"/>
          <w:sz w:val="22"/>
          <w:szCs w:val="22"/>
        </w:rPr>
        <w:t xml:space="preserve">VA NCHCS, </w:t>
      </w:r>
      <w:r w:rsidRPr="00D5098B">
        <w:rPr>
          <w:rFonts w:ascii="Arial" w:hAnsi="Arial"/>
          <w:sz w:val="22"/>
          <w:szCs w:val="22"/>
        </w:rPr>
        <w:t>Martinez Outpatient Clinic</w:t>
      </w:r>
    </w:p>
    <w:p w14:paraId="70E57AB3" w14:textId="77777777" w:rsidR="00072A32" w:rsidRPr="00D5098B" w:rsidRDefault="00072A32" w:rsidP="00425C98">
      <w:pPr>
        <w:rPr>
          <w:rFonts w:ascii="Arial" w:hAnsi="Arial"/>
          <w:sz w:val="22"/>
          <w:szCs w:val="22"/>
        </w:rPr>
      </w:pPr>
    </w:p>
    <w:p w14:paraId="2EA1169F" w14:textId="77777777" w:rsidR="00425C98" w:rsidRPr="00D5098B" w:rsidRDefault="00425C98" w:rsidP="00425C98">
      <w:pPr>
        <w:rPr>
          <w:rFonts w:ascii="Arial" w:hAnsi="Arial"/>
          <w:i/>
          <w:sz w:val="22"/>
          <w:szCs w:val="22"/>
        </w:rPr>
      </w:pPr>
      <w:r w:rsidRPr="00D5098B">
        <w:rPr>
          <w:rFonts w:ascii="Arial" w:hAnsi="Arial"/>
          <w:b/>
          <w:i/>
          <w:sz w:val="22"/>
          <w:szCs w:val="22"/>
        </w:rPr>
        <w:t>William Lynch, Ph.D., ABPP-CN</w:t>
      </w:r>
    </w:p>
    <w:p w14:paraId="74ED9352" w14:textId="77777777" w:rsidR="00425C98" w:rsidRPr="00D5098B" w:rsidRDefault="00425C98" w:rsidP="00425C98">
      <w:pPr>
        <w:widowControl w:val="0"/>
        <w:ind w:left="1440" w:right="162" w:hanging="1440"/>
        <w:rPr>
          <w:rFonts w:ascii="Arial" w:hAnsi="Arial"/>
          <w:sz w:val="22"/>
          <w:szCs w:val="22"/>
        </w:rPr>
      </w:pPr>
      <w:r w:rsidRPr="00D5098B">
        <w:rPr>
          <w:rFonts w:ascii="Arial" w:hAnsi="Arial"/>
          <w:sz w:val="22"/>
          <w:szCs w:val="22"/>
        </w:rPr>
        <w:t>Neuropsychologist, Independent Practice</w:t>
      </w:r>
    </w:p>
    <w:p w14:paraId="5939AE84" w14:textId="77777777" w:rsidR="00527C15" w:rsidRPr="00D5098B" w:rsidRDefault="00CF0B23" w:rsidP="00527C15">
      <w:pPr>
        <w:rPr>
          <w:rFonts w:ascii="Arial" w:hAnsi="Arial"/>
          <w:sz w:val="22"/>
          <w:szCs w:val="22"/>
        </w:rPr>
      </w:pPr>
      <w:r w:rsidRPr="00D5098B">
        <w:rPr>
          <w:rFonts w:ascii="Arial" w:hAnsi="Arial"/>
          <w:sz w:val="22"/>
          <w:szCs w:val="22"/>
        </w:rPr>
        <w:t xml:space="preserve">Graduate Program: </w:t>
      </w:r>
      <w:r w:rsidR="00D67F94" w:rsidRPr="00D5098B">
        <w:rPr>
          <w:rFonts w:ascii="Arial" w:hAnsi="Arial"/>
          <w:sz w:val="22"/>
          <w:szCs w:val="22"/>
        </w:rPr>
        <w:t>University of Tennessee, 1970</w:t>
      </w:r>
    </w:p>
    <w:p w14:paraId="14E8F65E" w14:textId="77777777" w:rsidR="00D67F94" w:rsidRPr="00D5098B" w:rsidRDefault="00D67F94" w:rsidP="00527C15">
      <w:pPr>
        <w:rPr>
          <w:sz w:val="22"/>
          <w:szCs w:val="22"/>
        </w:rPr>
      </w:pPr>
    </w:p>
    <w:p w14:paraId="484023A7" w14:textId="77777777" w:rsidR="006E2683" w:rsidRPr="00D5098B" w:rsidRDefault="00DF343A" w:rsidP="00527C15">
      <w:pPr>
        <w:rPr>
          <w:rFonts w:ascii="Arial" w:hAnsi="Arial" w:cs="Arial"/>
          <w:b/>
          <w:i/>
          <w:sz w:val="22"/>
          <w:szCs w:val="22"/>
        </w:rPr>
      </w:pPr>
      <w:r w:rsidRPr="00D5098B">
        <w:rPr>
          <w:rFonts w:ascii="Arial" w:hAnsi="Arial" w:cs="Arial"/>
          <w:b/>
          <w:i/>
          <w:sz w:val="22"/>
          <w:szCs w:val="22"/>
        </w:rPr>
        <w:t xml:space="preserve">R. </w:t>
      </w:r>
      <w:r w:rsidR="006E2683" w:rsidRPr="00D5098B">
        <w:rPr>
          <w:rFonts w:ascii="Arial" w:hAnsi="Arial" w:cs="Arial"/>
          <w:b/>
          <w:i/>
          <w:sz w:val="22"/>
          <w:szCs w:val="22"/>
        </w:rPr>
        <w:t>Scott Mackin</w:t>
      </w:r>
      <w:r w:rsidRPr="00D5098B">
        <w:rPr>
          <w:rFonts w:ascii="Arial" w:hAnsi="Arial" w:cs="Arial"/>
          <w:b/>
          <w:i/>
          <w:sz w:val="22"/>
          <w:szCs w:val="22"/>
        </w:rPr>
        <w:t>, Ph.D.</w:t>
      </w:r>
    </w:p>
    <w:p w14:paraId="5FA49DA6" w14:textId="77777777" w:rsidR="00072A32" w:rsidRPr="00D5098B" w:rsidRDefault="004F0F25" w:rsidP="00527C15">
      <w:pPr>
        <w:rPr>
          <w:rFonts w:ascii="Arial" w:hAnsi="Arial" w:cs="Arial"/>
          <w:sz w:val="22"/>
          <w:szCs w:val="22"/>
        </w:rPr>
      </w:pPr>
      <w:r w:rsidRPr="00D5098B">
        <w:rPr>
          <w:rFonts w:ascii="Arial" w:hAnsi="Arial" w:cs="Arial"/>
          <w:sz w:val="22"/>
          <w:szCs w:val="22"/>
        </w:rPr>
        <w:t>Professor, UCSF School of Medicine</w:t>
      </w:r>
    </w:p>
    <w:p w14:paraId="4940DD4B" w14:textId="160B79ED" w:rsidR="004F0F25" w:rsidRPr="00D5098B" w:rsidRDefault="004F0F25" w:rsidP="00527C15">
      <w:pPr>
        <w:rPr>
          <w:rFonts w:ascii="Arial" w:hAnsi="Arial" w:cs="Arial"/>
          <w:sz w:val="22"/>
          <w:szCs w:val="22"/>
        </w:rPr>
      </w:pPr>
      <w:r w:rsidRPr="00D5098B">
        <w:rPr>
          <w:rFonts w:ascii="Arial" w:hAnsi="Arial" w:cs="Arial"/>
          <w:sz w:val="22"/>
          <w:szCs w:val="22"/>
        </w:rPr>
        <w:t>Psychologist, VA San Francisco Health Care System</w:t>
      </w:r>
    </w:p>
    <w:p w14:paraId="515138B6" w14:textId="33F98020" w:rsidR="00F40F55" w:rsidRPr="00D5098B" w:rsidRDefault="00F40F55" w:rsidP="00527C15">
      <w:pPr>
        <w:rPr>
          <w:rFonts w:ascii="Arial" w:hAnsi="Arial" w:cs="Arial"/>
          <w:sz w:val="22"/>
          <w:szCs w:val="22"/>
        </w:rPr>
      </w:pPr>
    </w:p>
    <w:p w14:paraId="05B51595" w14:textId="1AB8E470" w:rsidR="00F40F55" w:rsidRPr="00D5098B" w:rsidRDefault="00F40F55" w:rsidP="00527C15">
      <w:pPr>
        <w:rPr>
          <w:rFonts w:ascii="Arial" w:hAnsi="Arial" w:cs="Arial"/>
          <w:b/>
          <w:bCs/>
          <w:i/>
          <w:iCs/>
          <w:sz w:val="22"/>
          <w:szCs w:val="22"/>
        </w:rPr>
      </w:pPr>
      <w:r w:rsidRPr="00D5098B">
        <w:rPr>
          <w:rFonts w:ascii="Arial" w:hAnsi="Arial" w:cs="Arial"/>
          <w:b/>
          <w:bCs/>
          <w:i/>
          <w:iCs/>
          <w:sz w:val="22"/>
          <w:szCs w:val="22"/>
        </w:rPr>
        <w:t>Molly Memel, Ph.D.</w:t>
      </w:r>
    </w:p>
    <w:p w14:paraId="4220636C" w14:textId="4BCA553B" w:rsidR="00F40F55" w:rsidRPr="00D5098B" w:rsidRDefault="00F40F55" w:rsidP="00527C15">
      <w:pPr>
        <w:rPr>
          <w:rFonts w:ascii="Arial" w:hAnsi="Arial" w:cs="Arial"/>
          <w:sz w:val="22"/>
          <w:szCs w:val="22"/>
        </w:rPr>
      </w:pPr>
      <w:r w:rsidRPr="00D5098B">
        <w:rPr>
          <w:rFonts w:ascii="Arial" w:hAnsi="Arial" w:cs="Arial"/>
          <w:sz w:val="22"/>
          <w:szCs w:val="22"/>
        </w:rPr>
        <w:t>Geriatric Clinic Neuropsychologist, Martinez Clinic</w:t>
      </w:r>
    </w:p>
    <w:p w14:paraId="2C34846A" w14:textId="43FE52AD" w:rsidR="00F40F55" w:rsidRPr="00D5098B" w:rsidRDefault="00F40F55" w:rsidP="00527C15">
      <w:pPr>
        <w:rPr>
          <w:rFonts w:ascii="Arial" w:hAnsi="Arial" w:cs="Arial"/>
          <w:sz w:val="22"/>
          <w:szCs w:val="22"/>
        </w:rPr>
      </w:pPr>
      <w:r w:rsidRPr="00D5098B">
        <w:rPr>
          <w:rFonts w:ascii="Arial" w:hAnsi="Arial" w:cs="Arial"/>
          <w:sz w:val="22"/>
          <w:szCs w:val="22"/>
        </w:rPr>
        <w:t>Graduate Program: University of Arizona, 2019</w:t>
      </w:r>
    </w:p>
    <w:p w14:paraId="587666FA" w14:textId="77777777" w:rsidR="00DF343A" w:rsidRPr="00D5098B" w:rsidRDefault="00DF343A" w:rsidP="00527C15">
      <w:pPr>
        <w:rPr>
          <w:rFonts w:ascii="Arial" w:hAnsi="Arial" w:cs="Arial"/>
          <w:b/>
          <w:i/>
          <w:sz w:val="22"/>
          <w:szCs w:val="22"/>
        </w:rPr>
      </w:pPr>
    </w:p>
    <w:p w14:paraId="515971C4" w14:textId="77777777" w:rsidR="00DF343A" w:rsidRPr="00D5098B" w:rsidRDefault="00DF343A" w:rsidP="00527C15">
      <w:pPr>
        <w:rPr>
          <w:rFonts w:ascii="Arial" w:hAnsi="Arial" w:cs="Arial"/>
          <w:b/>
          <w:i/>
          <w:sz w:val="22"/>
          <w:szCs w:val="22"/>
        </w:rPr>
      </w:pPr>
      <w:r w:rsidRPr="00D5098B">
        <w:rPr>
          <w:rFonts w:ascii="Arial" w:hAnsi="Arial" w:cs="Arial"/>
          <w:b/>
          <w:i/>
          <w:sz w:val="22"/>
          <w:szCs w:val="22"/>
        </w:rPr>
        <w:t>John Olichney</w:t>
      </w:r>
    </w:p>
    <w:p w14:paraId="6F6E4A16" w14:textId="77777777" w:rsidR="00DF343A" w:rsidRPr="00D5098B" w:rsidRDefault="004F0F25" w:rsidP="00527C15">
      <w:pPr>
        <w:rPr>
          <w:rFonts w:ascii="Arial" w:hAnsi="Arial" w:cs="Arial"/>
          <w:sz w:val="22"/>
          <w:szCs w:val="22"/>
        </w:rPr>
      </w:pPr>
      <w:r w:rsidRPr="00D5098B">
        <w:rPr>
          <w:rFonts w:ascii="Arial" w:hAnsi="Arial" w:cs="Arial"/>
          <w:sz w:val="22"/>
          <w:szCs w:val="22"/>
        </w:rPr>
        <w:t>Neurologist</w:t>
      </w:r>
      <w:r w:rsidR="00072A32" w:rsidRPr="00D5098B">
        <w:rPr>
          <w:rFonts w:ascii="Arial" w:hAnsi="Arial" w:cs="Arial"/>
          <w:sz w:val="22"/>
          <w:szCs w:val="22"/>
        </w:rPr>
        <w:t>, UC Davis Department of Neurology</w:t>
      </w:r>
    </w:p>
    <w:p w14:paraId="751D1EAE" w14:textId="77777777" w:rsidR="004F0F25" w:rsidRPr="00D5098B" w:rsidRDefault="004F0F25" w:rsidP="00527C15">
      <w:pPr>
        <w:rPr>
          <w:rFonts w:ascii="Arial" w:hAnsi="Arial" w:cs="Arial"/>
          <w:sz w:val="22"/>
          <w:szCs w:val="22"/>
        </w:rPr>
      </w:pPr>
      <w:r w:rsidRPr="00D5098B">
        <w:rPr>
          <w:rFonts w:ascii="Arial" w:hAnsi="Arial" w:cs="Arial"/>
          <w:sz w:val="22"/>
          <w:szCs w:val="22"/>
        </w:rPr>
        <w:t>Professor, UC Davis Center for Mind and Brain</w:t>
      </w:r>
    </w:p>
    <w:p w14:paraId="4529F440" w14:textId="77777777" w:rsidR="00F40F55" w:rsidRPr="00D5098B" w:rsidRDefault="00F40F55" w:rsidP="00F40F55">
      <w:pPr>
        <w:rPr>
          <w:rFonts w:ascii="Arial" w:hAnsi="Arial"/>
          <w:sz w:val="22"/>
          <w:szCs w:val="22"/>
        </w:rPr>
      </w:pPr>
    </w:p>
    <w:p w14:paraId="758C0CB2" w14:textId="77777777" w:rsidR="00F40F55" w:rsidRPr="00D5098B" w:rsidRDefault="00F40F55" w:rsidP="00F40F55">
      <w:pPr>
        <w:rPr>
          <w:rFonts w:ascii="Arial" w:hAnsi="Arial"/>
          <w:b/>
          <w:bCs/>
          <w:i/>
          <w:iCs/>
          <w:sz w:val="22"/>
          <w:szCs w:val="22"/>
        </w:rPr>
      </w:pPr>
      <w:r w:rsidRPr="00D5098B">
        <w:rPr>
          <w:rFonts w:ascii="Arial" w:hAnsi="Arial"/>
          <w:b/>
          <w:bCs/>
          <w:i/>
          <w:iCs/>
          <w:sz w:val="22"/>
          <w:szCs w:val="22"/>
        </w:rPr>
        <w:t>Travis Shivley-Scott, Ph.D.</w:t>
      </w:r>
    </w:p>
    <w:p w14:paraId="18CFF384" w14:textId="274CE3C2" w:rsidR="00F40F55" w:rsidRPr="00D5098B" w:rsidRDefault="00F40F55" w:rsidP="00F40F55">
      <w:pPr>
        <w:rPr>
          <w:rFonts w:ascii="Arial" w:hAnsi="Arial"/>
          <w:sz w:val="22"/>
          <w:szCs w:val="22"/>
        </w:rPr>
      </w:pPr>
      <w:r w:rsidRPr="00D5098B">
        <w:rPr>
          <w:rFonts w:ascii="Arial" w:hAnsi="Arial"/>
          <w:sz w:val="22"/>
          <w:szCs w:val="22"/>
        </w:rPr>
        <w:t>Geriatric Clinic Neuropsychologist, Sacramento Clinic</w:t>
      </w:r>
    </w:p>
    <w:p w14:paraId="7CBDC353" w14:textId="77777777" w:rsidR="00F40F55" w:rsidRPr="00D5098B" w:rsidRDefault="00F40F55" w:rsidP="00F40F55">
      <w:pPr>
        <w:rPr>
          <w:rFonts w:ascii="Arial" w:hAnsi="Arial"/>
          <w:sz w:val="22"/>
          <w:szCs w:val="22"/>
        </w:rPr>
      </w:pPr>
      <w:r w:rsidRPr="00D5098B">
        <w:rPr>
          <w:rFonts w:ascii="Arial" w:hAnsi="Arial"/>
          <w:sz w:val="22"/>
          <w:szCs w:val="22"/>
        </w:rPr>
        <w:t>Graduate Program: Fordham University, 2019</w:t>
      </w:r>
    </w:p>
    <w:p w14:paraId="792F009A" w14:textId="77777777" w:rsidR="00072A32" w:rsidRPr="00D5098B" w:rsidRDefault="00072A32" w:rsidP="00527C15">
      <w:pPr>
        <w:rPr>
          <w:rFonts w:ascii="Arial" w:hAnsi="Arial" w:cs="Arial"/>
          <w:b/>
          <w:i/>
          <w:sz w:val="22"/>
          <w:szCs w:val="22"/>
        </w:rPr>
      </w:pPr>
    </w:p>
    <w:p w14:paraId="750C4DCB" w14:textId="77777777" w:rsidR="00534229" w:rsidRPr="00D5098B" w:rsidRDefault="00534229" w:rsidP="00527C15">
      <w:pPr>
        <w:rPr>
          <w:rFonts w:ascii="Arial" w:hAnsi="Arial" w:cs="Arial"/>
          <w:sz w:val="22"/>
          <w:szCs w:val="22"/>
        </w:rPr>
      </w:pPr>
    </w:p>
    <w:p w14:paraId="7411482C" w14:textId="77777777" w:rsidR="00534229" w:rsidRPr="00534229" w:rsidRDefault="00534229" w:rsidP="00534229">
      <w:pPr>
        <w:rPr>
          <w:rFonts w:ascii="Arial" w:hAnsi="Arial" w:cs="Arial"/>
          <w:b/>
          <w:i/>
          <w:sz w:val="28"/>
          <w:szCs w:val="28"/>
        </w:rPr>
      </w:pPr>
      <w:r w:rsidRPr="00534229">
        <w:rPr>
          <w:rFonts w:ascii="Arial" w:hAnsi="Arial" w:cs="Arial"/>
          <w:b/>
          <w:i/>
          <w:sz w:val="28"/>
          <w:szCs w:val="28"/>
        </w:rPr>
        <w:t>Doctoral Programs Attended by Current and Recent Residents</w:t>
      </w:r>
    </w:p>
    <w:tbl>
      <w:tblPr>
        <w:tblW w:w="0" w:type="auto"/>
        <w:tblLook w:val="04A0" w:firstRow="1" w:lastRow="0" w:firstColumn="1" w:lastColumn="0" w:noHBand="0" w:noVBand="1"/>
      </w:tblPr>
      <w:tblGrid>
        <w:gridCol w:w="4428"/>
        <w:gridCol w:w="4833"/>
      </w:tblGrid>
      <w:tr w:rsidR="00534229" w:rsidRPr="00D5098B" w14:paraId="457C083F" w14:textId="77777777" w:rsidTr="007B74C7">
        <w:tc>
          <w:tcPr>
            <w:tcW w:w="4428" w:type="dxa"/>
            <w:shd w:val="clear" w:color="auto" w:fill="auto"/>
          </w:tcPr>
          <w:p w14:paraId="560AC1AF" w14:textId="77777777" w:rsidR="00534229" w:rsidRPr="00D5098B" w:rsidRDefault="00534229" w:rsidP="00534229">
            <w:pPr>
              <w:rPr>
                <w:rFonts w:ascii="Arial" w:hAnsi="Arial" w:cs="Arial"/>
                <w:sz w:val="22"/>
                <w:szCs w:val="22"/>
              </w:rPr>
            </w:pPr>
          </w:p>
        </w:tc>
        <w:tc>
          <w:tcPr>
            <w:tcW w:w="4833" w:type="dxa"/>
            <w:shd w:val="clear" w:color="auto" w:fill="auto"/>
          </w:tcPr>
          <w:p w14:paraId="75B54098" w14:textId="77777777" w:rsidR="00534229" w:rsidRPr="00D5098B" w:rsidRDefault="00534229" w:rsidP="00534229">
            <w:pPr>
              <w:rPr>
                <w:rFonts w:ascii="Arial" w:hAnsi="Arial" w:cs="Arial"/>
                <w:sz w:val="22"/>
                <w:szCs w:val="22"/>
              </w:rPr>
            </w:pPr>
          </w:p>
        </w:tc>
      </w:tr>
      <w:tr w:rsidR="00534229" w:rsidRPr="00D5098B" w14:paraId="463E06B9" w14:textId="77777777" w:rsidTr="007B74C7">
        <w:tc>
          <w:tcPr>
            <w:tcW w:w="4428" w:type="dxa"/>
            <w:shd w:val="clear" w:color="auto" w:fill="auto"/>
          </w:tcPr>
          <w:p w14:paraId="42552AA2" w14:textId="77777777" w:rsidR="00534229" w:rsidRPr="00D5098B" w:rsidRDefault="00534229" w:rsidP="00534229">
            <w:pPr>
              <w:rPr>
                <w:rFonts w:ascii="Arial" w:hAnsi="Arial" w:cs="Arial"/>
                <w:sz w:val="22"/>
                <w:szCs w:val="22"/>
              </w:rPr>
            </w:pPr>
            <w:r w:rsidRPr="00D5098B">
              <w:rPr>
                <w:rFonts w:ascii="Arial" w:hAnsi="Arial" w:cs="Arial"/>
                <w:sz w:val="22"/>
                <w:szCs w:val="22"/>
              </w:rPr>
              <w:t>Alliant International University</w:t>
            </w:r>
          </w:p>
        </w:tc>
        <w:tc>
          <w:tcPr>
            <w:tcW w:w="4833" w:type="dxa"/>
            <w:shd w:val="clear" w:color="auto" w:fill="auto"/>
          </w:tcPr>
          <w:p w14:paraId="58516935"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Arizona</w:t>
            </w:r>
          </w:p>
        </w:tc>
      </w:tr>
      <w:tr w:rsidR="00534229" w:rsidRPr="00D5098B" w14:paraId="00C4494F" w14:textId="77777777" w:rsidTr="007B74C7">
        <w:tc>
          <w:tcPr>
            <w:tcW w:w="4428" w:type="dxa"/>
            <w:shd w:val="clear" w:color="auto" w:fill="auto"/>
          </w:tcPr>
          <w:p w14:paraId="5494B355" w14:textId="77777777" w:rsidR="00534229" w:rsidRPr="00D5098B" w:rsidRDefault="00534229" w:rsidP="00534229">
            <w:pPr>
              <w:rPr>
                <w:rFonts w:ascii="Arial" w:hAnsi="Arial" w:cs="Arial"/>
                <w:sz w:val="22"/>
                <w:szCs w:val="22"/>
              </w:rPr>
            </w:pPr>
            <w:r w:rsidRPr="00D5098B">
              <w:rPr>
                <w:rFonts w:ascii="Arial" w:hAnsi="Arial" w:cs="Arial"/>
                <w:sz w:val="22"/>
                <w:szCs w:val="22"/>
              </w:rPr>
              <w:t>Arizona State University</w:t>
            </w:r>
          </w:p>
        </w:tc>
        <w:tc>
          <w:tcPr>
            <w:tcW w:w="4833" w:type="dxa"/>
            <w:shd w:val="clear" w:color="auto" w:fill="auto"/>
          </w:tcPr>
          <w:p w14:paraId="67B0B2B2"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Texas at Austin</w:t>
            </w:r>
          </w:p>
        </w:tc>
      </w:tr>
      <w:tr w:rsidR="00534229" w:rsidRPr="00D5098B" w14:paraId="69E5B4BB" w14:textId="77777777" w:rsidTr="007B74C7">
        <w:tc>
          <w:tcPr>
            <w:tcW w:w="4428" w:type="dxa"/>
            <w:shd w:val="clear" w:color="auto" w:fill="auto"/>
          </w:tcPr>
          <w:p w14:paraId="053D0BBB" w14:textId="77777777" w:rsidR="00534229" w:rsidRPr="00D5098B" w:rsidRDefault="00534229" w:rsidP="00534229">
            <w:pPr>
              <w:rPr>
                <w:rFonts w:ascii="Arial" w:hAnsi="Arial" w:cs="Arial"/>
                <w:sz w:val="22"/>
                <w:szCs w:val="22"/>
              </w:rPr>
            </w:pPr>
            <w:r w:rsidRPr="00D5098B">
              <w:rPr>
                <w:rFonts w:ascii="Arial" w:hAnsi="Arial" w:cs="Arial"/>
                <w:sz w:val="22"/>
                <w:szCs w:val="22"/>
              </w:rPr>
              <w:t>Georgia State University</w:t>
            </w:r>
          </w:p>
        </w:tc>
        <w:tc>
          <w:tcPr>
            <w:tcW w:w="4833" w:type="dxa"/>
            <w:shd w:val="clear" w:color="auto" w:fill="auto"/>
          </w:tcPr>
          <w:p w14:paraId="11F7C8F9" w14:textId="54CAD717" w:rsidR="00534229" w:rsidRPr="00D5098B" w:rsidRDefault="00534229" w:rsidP="00534229">
            <w:pPr>
              <w:rPr>
                <w:rFonts w:ascii="Arial" w:hAnsi="Arial" w:cs="Arial"/>
                <w:sz w:val="22"/>
                <w:szCs w:val="22"/>
              </w:rPr>
            </w:pPr>
            <w:r w:rsidRPr="00D5098B">
              <w:rPr>
                <w:rFonts w:ascii="Arial" w:hAnsi="Arial" w:cs="Arial"/>
                <w:sz w:val="22"/>
                <w:szCs w:val="22"/>
              </w:rPr>
              <w:t>University of Texas Southwestern Me</w:t>
            </w:r>
            <w:r w:rsidR="00D5098B">
              <w:rPr>
                <w:rFonts w:ascii="Arial" w:hAnsi="Arial" w:cs="Arial"/>
                <w:sz w:val="22"/>
                <w:szCs w:val="22"/>
              </w:rPr>
              <w:t>d</w:t>
            </w:r>
            <w:r w:rsidRPr="00D5098B">
              <w:rPr>
                <w:rFonts w:ascii="Arial" w:hAnsi="Arial" w:cs="Arial"/>
                <w:sz w:val="22"/>
                <w:szCs w:val="22"/>
              </w:rPr>
              <w:t xml:space="preserve"> Center</w:t>
            </w:r>
          </w:p>
        </w:tc>
      </w:tr>
      <w:tr w:rsidR="00534229" w:rsidRPr="00D5098B" w14:paraId="223078AB" w14:textId="77777777" w:rsidTr="007B74C7">
        <w:tc>
          <w:tcPr>
            <w:tcW w:w="4428" w:type="dxa"/>
            <w:shd w:val="clear" w:color="auto" w:fill="auto"/>
          </w:tcPr>
          <w:p w14:paraId="2C535451" w14:textId="77777777" w:rsidR="00534229" w:rsidRPr="00D5098B" w:rsidRDefault="00534229" w:rsidP="00534229">
            <w:pPr>
              <w:rPr>
                <w:rFonts w:ascii="Arial" w:hAnsi="Arial" w:cs="Arial"/>
                <w:sz w:val="22"/>
                <w:szCs w:val="22"/>
              </w:rPr>
            </w:pPr>
            <w:r w:rsidRPr="00D5098B">
              <w:rPr>
                <w:rFonts w:ascii="Arial" w:hAnsi="Arial" w:cs="Arial"/>
                <w:sz w:val="22"/>
                <w:szCs w:val="22"/>
              </w:rPr>
              <w:t>Illinois Institute of Technology</w:t>
            </w:r>
          </w:p>
        </w:tc>
        <w:tc>
          <w:tcPr>
            <w:tcW w:w="4833" w:type="dxa"/>
            <w:shd w:val="clear" w:color="auto" w:fill="auto"/>
          </w:tcPr>
          <w:p w14:paraId="13D66013"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Florida</w:t>
            </w:r>
          </w:p>
        </w:tc>
      </w:tr>
      <w:tr w:rsidR="00534229" w:rsidRPr="00D5098B" w14:paraId="52A182BF" w14:textId="77777777" w:rsidTr="007B74C7">
        <w:tc>
          <w:tcPr>
            <w:tcW w:w="4428" w:type="dxa"/>
            <w:shd w:val="clear" w:color="auto" w:fill="auto"/>
          </w:tcPr>
          <w:p w14:paraId="389201B4" w14:textId="77777777" w:rsidR="00534229" w:rsidRPr="00D5098B" w:rsidRDefault="00534229" w:rsidP="00534229">
            <w:pPr>
              <w:rPr>
                <w:rFonts w:ascii="Arial" w:hAnsi="Arial" w:cs="Arial"/>
                <w:sz w:val="22"/>
                <w:szCs w:val="22"/>
              </w:rPr>
            </w:pPr>
            <w:r w:rsidRPr="00D5098B">
              <w:rPr>
                <w:rFonts w:ascii="Arial" w:hAnsi="Arial" w:cs="Arial"/>
                <w:sz w:val="22"/>
                <w:szCs w:val="22"/>
              </w:rPr>
              <w:t>Loyola University Chicago</w:t>
            </w:r>
          </w:p>
        </w:tc>
        <w:tc>
          <w:tcPr>
            <w:tcW w:w="4833" w:type="dxa"/>
            <w:shd w:val="clear" w:color="auto" w:fill="auto"/>
          </w:tcPr>
          <w:p w14:paraId="5458181A"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Houston</w:t>
            </w:r>
          </w:p>
        </w:tc>
      </w:tr>
      <w:tr w:rsidR="00534229" w:rsidRPr="00D5098B" w14:paraId="4E4C870C" w14:textId="77777777" w:rsidTr="007B74C7">
        <w:tc>
          <w:tcPr>
            <w:tcW w:w="4428" w:type="dxa"/>
            <w:shd w:val="clear" w:color="auto" w:fill="auto"/>
          </w:tcPr>
          <w:p w14:paraId="1921C968" w14:textId="77777777" w:rsidR="00534229" w:rsidRPr="00D5098B" w:rsidRDefault="00534229" w:rsidP="00534229">
            <w:pPr>
              <w:rPr>
                <w:rFonts w:ascii="Arial" w:hAnsi="Arial" w:cs="Arial"/>
                <w:sz w:val="22"/>
                <w:szCs w:val="22"/>
              </w:rPr>
            </w:pPr>
            <w:r w:rsidRPr="00D5098B">
              <w:rPr>
                <w:rFonts w:ascii="Arial" w:hAnsi="Arial" w:cs="Arial"/>
                <w:sz w:val="22"/>
                <w:szCs w:val="22"/>
              </w:rPr>
              <w:t>Michigan State University</w:t>
            </w:r>
          </w:p>
        </w:tc>
        <w:tc>
          <w:tcPr>
            <w:tcW w:w="4833" w:type="dxa"/>
            <w:shd w:val="clear" w:color="auto" w:fill="auto"/>
          </w:tcPr>
          <w:p w14:paraId="40386376"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Montana</w:t>
            </w:r>
          </w:p>
        </w:tc>
      </w:tr>
      <w:tr w:rsidR="00534229" w:rsidRPr="00D5098B" w14:paraId="22D6D602" w14:textId="77777777" w:rsidTr="007B74C7">
        <w:tc>
          <w:tcPr>
            <w:tcW w:w="4428" w:type="dxa"/>
            <w:shd w:val="clear" w:color="auto" w:fill="auto"/>
          </w:tcPr>
          <w:p w14:paraId="68E5C7C0" w14:textId="77777777" w:rsidR="00534229" w:rsidRPr="00D5098B" w:rsidRDefault="00534229" w:rsidP="00534229">
            <w:pPr>
              <w:rPr>
                <w:rFonts w:ascii="Arial" w:hAnsi="Arial" w:cs="Arial"/>
                <w:sz w:val="22"/>
                <w:szCs w:val="22"/>
              </w:rPr>
            </w:pPr>
            <w:r w:rsidRPr="00D5098B">
              <w:rPr>
                <w:rFonts w:ascii="Arial" w:hAnsi="Arial" w:cs="Arial"/>
                <w:sz w:val="22"/>
                <w:szCs w:val="22"/>
              </w:rPr>
              <w:t>Pacific University</w:t>
            </w:r>
          </w:p>
        </w:tc>
        <w:tc>
          <w:tcPr>
            <w:tcW w:w="4833" w:type="dxa"/>
            <w:shd w:val="clear" w:color="auto" w:fill="auto"/>
          </w:tcPr>
          <w:p w14:paraId="522CFC45"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South Florida</w:t>
            </w:r>
          </w:p>
        </w:tc>
      </w:tr>
      <w:tr w:rsidR="00534229" w:rsidRPr="00D5098B" w14:paraId="2C09200F" w14:textId="77777777" w:rsidTr="007B74C7">
        <w:tc>
          <w:tcPr>
            <w:tcW w:w="4428" w:type="dxa"/>
            <w:shd w:val="clear" w:color="auto" w:fill="auto"/>
          </w:tcPr>
          <w:p w14:paraId="26DCD6A1" w14:textId="77777777" w:rsidR="00534229" w:rsidRPr="00D5098B" w:rsidRDefault="00534229" w:rsidP="00534229">
            <w:pPr>
              <w:rPr>
                <w:rFonts w:ascii="Arial" w:hAnsi="Arial" w:cs="Arial"/>
                <w:sz w:val="22"/>
                <w:szCs w:val="22"/>
              </w:rPr>
            </w:pPr>
            <w:r w:rsidRPr="00D5098B">
              <w:rPr>
                <w:rFonts w:ascii="Arial" w:hAnsi="Arial" w:cs="Arial"/>
                <w:sz w:val="22"/>
                <w:szCs w:val="22"/>
              </w:rPr>
              <w:t>Palo Alto University</w:t>
            </w:r>
          </w:p>
        </w:tc>
        <w:tc>
          <w:tcPr>
            <w:tcW w:w="4833" w:type="dxa"/>
            <w:shd w:val="clear" w:color="auto" w:fill="auto"/>
          </w:tcPr>
          <w:p w14:paraId="0122B868" w14:textId="77777777" w:rsidR="00534229" w:rsidRPr="00D5098B" w:rsidRDefault="00534229" w:rsidP="00534229">
            <w:pPr>
              <w:rPr>
                <w:rFonts w:ascii="Arial" w:hAnsi="Arial" w:cs="Arial"/>
                <w:sz w:val="22"/>
                <w:szCs w:val="22"/>
              </w:rPr>
            </w:pPr>
            <w:r w:rsidRPr="00D5098B">
              <w:rPr>
                <w:rFonts w:ascii="Arial" w:hAnsi="Arial" w:cs="Arial"/>
                <w:sz w:val="22"/>
                <w:szCs w:val="22"/>
              </w:rPr>
              <w:t>Washington University St. Louis</w:t>
            </w:r>
          </w:p>
        </w:tc>
      </w:tr>
      <w:tr w:rsidR="00534229" w:rsidRPr="00D5098B" w14:paraId="22B0AAE8" w14:textId="77777777" w:rsidTr="007B74C7">
        <w:tc>
          <w:tcPr>
            <w:tcW w:w="4428" w:type="dxa"/>
            <w:shd w:val="clear" w:color="auto" w:fill="auto"/>
          </w:tcPr>
          <w:p w14:paraId="751FB4B7" w14:textId="77777777" w:rsidR="00534229" w:rsidRPr="00D5098B" w:rsidRDefault="00534229" w:rsidP="00534229">
            <w:pPr>
              <w:rPr>
                <w:rFonts w:ascii="Arial" w:hAnsi="Arial" w:cs="Arial"/>
                <w:sz w:val="22"/>
                <w:szCs w:val="22"/>
              </w:rPr>
            </w:pPr>
            <w:r w:rsidRPr="00D5098B">
              <w:rPr>
                <w:rFonts w:ascii="Arial" w:hAnsi="Arial" w:cs="Arial"/>
                <w:sz w:val="22"/>
                <w:szCs w:val="22"/>
              </w:rPr>
              <w:t>Rosalind Franklin University</w:t>
            </w:r>
          </w:p>
        </w:tc>
        <w:tc>
          <w:tcPr>
            <w:tcW w:w="4833" w:type="dxa"/>
            <w:shd w:val="clear" w:color="auto" w:fill="auto"/>
          </w:tcPr>
          <w:p w14:paraId="5C64D0F2" w14:textId="77777777" w:rsidR="00534229" w:rsidRPr="00D5098B" w:rsidRDefault="00534229" w:rsidP="00534229">
            <w:pPr>
              <w:rPr>
                <w:rFonts w:ascii="Arial" w:hAnsi="Arial" w:cs="Arial"/>
                <w:sz w:val="22"/>
                <w:szCs w:val="22"/>
              </w:rPr>
            </w:pPr>
            <w:r w:rsidRPr="00D5098B">
              <w:rPr>
                <w:rFonts w:ascii="Arial" w:hAnsi="Arial" w:cs="Arial"/>
                <w:sz w:val="22"/>
                <w:szCs w:val="22"/>
              </w:rPr>
              <w:t>Washington State University</w:t>
            </w:r>
          </w:p>
        </w:tc>
      </w:tr>
    </w:tbl>
    <w:p w14:paraId="6E995BB2" w14:textId="77777777" w:rsidR="00534229" w:rsidRPr="00D5098B" w:rsidRDefault="00534229" w:rsidP="00534229">
      <w:pPr>
        <w:rPr>
          <w:rFonts w:ascii="Arial" w:hAnsi="Arial" w:cs="Arial"/>
          <w:b/>
          <w:i/>
          <w:sz w:val="22"/>
          <w:szCs w:val="22"/>
        </w:rPr>
      </w:pPr>
    </w:p>
    <w:p w14:paraId="0C5FBE91" w14:textId="77777777" w:rsidR="00534229" w:rsidRPr="00534229" w:rsidRDefault="00534229" w:rsidP="00534229">
      <w:pPr>
        <w:rPr>
          <w:rFonts w:ascii="Arial" w:hAnsi="Arial" w:cs="Arial"/>
          <w:b/>
          <w:i/>
          <w:sz w:val="28"/>
          <w:szCs w:val="28"/>
        </w:rPr>
      </w:pPr>
      <w:r w:rsidRPr="00534229">
        <w:rPr>
          <w:rFonts w:ascii="Arial" w:hAnsi="Arial" w:cs="Arial"/>
          <w:b/>
          <w:i/>
          <w:sz w:val="28"/>
          <w:szCs w:val="28"/>
        </w:rPr>
        <w:t>Internship Programs Attended by Current and Recent Fellows</w:t>
      </w:r>
    </w:p>
    <w:p w14:paraId="501E80BD" w14:textId="77777777" w:rsidR="00534229" w:rsidRPr="00D5098B" w:rsidRDefault="00534229" w:rsidP="00534229">
      <w:pPr>
        <w:rPr>
          <w:rFonts w:ascii="Arial" w:hAnsi="Arial" w:cs="Arial"/>
          <w:sz w:val="22"/>
          <w:szCs w:val="22"/>
        </w:rPr>
      </w:pPr>
    </w:p>
    <w:tbl>
      <w:tblPr>
        <w:tblW w:w="0" w:type="auto"/>
        <w:tblLook w:val="04A0" w:firstRow="1" w:lastRow="0" w:firstColumn="1" w:lastColumn="0" w:noHBand="0" w:noVBand="1"/>
      </w:tblPr>
      <w:tblGrid>
        <w:gridCol w:w="4428"/>
        <w:gridCol w:w="4833"/>
      </w:tblGrid>
      <w:tr w:rsidR="00534229" w:rsidRPr="00D5098B" w14:paraId="6BBD9A6D" w14:textId="77777777" w:rsidTr="007B74C7">
        <w:tc>
          <w:tcPr>
            <w:tcW w:w="4428" w:type="dxa"/>
            <w:shd w:val="clear" w:color="auto" w:fill="auto"/>
          </w:tcPr>
          <w:p w14:paraId="3D3DB81D" w14:textId="77777777" w:rsidR="00534229" w:rsidRPr="00D5098B" w:rsidRDefault="00534229" w:rsidP="00534229">
            <w:pPr>
              <w:rPr>
                <w:rFonts w:ascii="Arial" w:hAnsi="Arial" w:cs="Arial"/>
                <w:sz w:val="22"/>
                <w:szCs w:val="22"/>
              </w:rPr>
            </w:pPr>
            <w:r w:rsidRPr="00D5098B">
              <w:rPr>
                <w:rFonts w:ascii="Arial" w:hAnsi="Arial" w:cs="Arial"/>
                <w:sz w:val="22"/>
                <w:szCs w:val="22"/>
              </w:rPr>
              <w:t>Boise VA Medical Center</w:t>
            </w:r>
          </w:p>
        </w:tc>
        <w:tc>
          <w:tcPr>
            <w:tcW w:w="4833" w:type="dxa"/>
            <w:shd w:val="clear" w:color="auto" w:fill="auto"/>
          </w:tcPr>
          <w:p w14:paraId="03CD0821"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Illinois at Chicago</w:t>
            </w:r>
          </w:p>
        </w:tc>
      </w:tr>
      <w:tr w:rsidR="00534229" w:rsidRPr="00D5098B" w14:paraId="6F1009DF" w14:textId="77777777" w:rsidTr="007B74C7">
        <w:tc>
          <w:tcPr>
            <w:tcW w:w="4428" w:type="dxa"/>
            <w:shd w:val="clear" w:color="auto" w:fill="auto"/>
          </w:tcPr>
          <w:p w14:paraId="63DA2987" w14:textId="77777777" w:rsidR="00534229" w:rsidRPr="00D5098B" w:rsidRDefault="00534229" w:rsidP="00534229">
            <w:pPr>
              <w:rPr>
                <w:rFonts w:ascii="Arial" w:hAnsi="Arial" w:cs="Arial"/>
                <w:sz w:val="22"/>
                <w:szCs w:val="22"/>
              </w:rPr>
            </w:pPr>
            <w:r w:rsidRPr="00D5098B">
              <w:rPr>
                <w:rFonts w:ascii="Arial" w:hAnsi="Arial" w:cs="Arial"/>
                <w:sz w:val="22"/>
                <w:szCs w:val="22"/>
              </w:rPr>
              <w:t>Boston Consortium in Clinical Psychology</w:t>
            </w:r>
          </w:p>
        </w:tc>
        <w:tc>
          <w:tcPr>
            <w:tcW w:w="4833" w:type="dxa"/>
            <w:shd w:val="clear" w:color="auto" w:fill="auto"/>
          </w:tcPr>
          <w:p w14:paraId="43780978"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Florida</w:t>
            </w:r>
          </w:p>
        </w:tc>
      </w:tr>
      <w:tr w:rsidR="00534229" w:rsidRPr="00D5098B" w14:paraId="50E70B91" w14:textId="77777777" w:rsidTr="007B74C7">
        <w:tc>
          <w:tcPr>
            <w:tcW w:w="4428" w:type="dxa"/>
            <w:shd w:val="clear" w:color="auto" w:fill="auto"/>
          </w:tcPr>
          <w:p w14:paraId="5557A293" w14:textId="77777777" w:rsidR="00534229" w:rsidRPr="00D5098B" w:rsidRDefault="00534229" w:rsidP="00534229">
            <w:pPr>
              <w:rPr>
                <w:rFonts w:ascii="Arial" w:hAnsi="Arial" w:cs="Arial"/>
                <w:sz w:val="22"/>
                <w:szCs w:val="22"/>
              </w:rPr>
            </w:pPr>
            <w:r w:rsidRPr="00D5098B">
              <w:rPr>
                <w:rFonts w:ascii="Arial" w:hAnsi="Arial" w:cs="Arial"/>
                <w:sz w:val="22"/>
                <w:szCs w:val="22"/>
              </w:rPr>
              <w:t>Central Arkansas VA Medical Center</w:t>
            </w:r>
          </w:p>
          <w:p w14:paraId="1E04D744" w14:textId="77777777" w:rsidR="00534229" w:rsidRPr="00D5098B" w:rsidRDefault="00534229" w:rsidP="00534229">
            <w:pPr>
              <w:rPr>
                <w:rFonts w:ascii="Arial" w:hAnsi="Arial" w:cs="Arial"/>
                <w:sz w:val="22"/>
                <w:szCs w:val="22"/>
              </w:rPr>
            </w:pPr>
            <w:r w:rsidRPr="00D5098B">
              <w:rPr>
                <w:rFonts w:ascii="Arial" w:hAnsi="Arial" w:cs="Arial"/>
                <w:sz w:val="22"/>
                <w:szCs w:val="22"/>
              </w:rPr>
              <w:t>Missouri Health Sciences Psych Consortium</w:t>
            </w:r>
          </w:p>
          <w:p w14:paraId="74671053" w14:textId="641D4719" w:rsidR="00B66B84" w:rsidRPr="00D5098B" w:rsidRDefault="00534229" w:rsidP="00534229">
            <w:pPr>
              <w:rPr>
                <w:rFonts w:ascii="Arial" w:hAnsi="Arial" w:cs="Arial"/>
                <w:sz w:val="22"/>
                <w:szCs w:val="22"/>
              </w:rPr>
            </w:pPr>
            <w:r w:rsidRPr="00D5098B">
              <w:rPr>
                <w:rFonts w:ascii="Arial" w:hAnsi="Arial" w:cs="Arial"/>
                <w:sz w:val="22"/>
                <w:szCs w:val="22"/>
              </w:rPr>
              <w:t>Portland VA Medical Center</w:t>
            </w:r>
          </w:p>
          <w:p w14:paraId="69E909A9"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California, Los Angeles</w:t>
            </w:r>
          </w:p>
          <w:p w14:paraId="2C247FA6" w14:textId="77777777" w:rsidR="00534229" w:rsidRPr="00D5098B" w:rsidRDefault="00534229" w:rsidP="00534229">
            <w:pPr>
              <w:rPr>
                <w:rFonts w:ascii="Arial" w:hAnsi="Arial" w:cs="Arial"/>
                <w:sz w:val="22"/>
                <w:szCs w:val="22"/>
              </w:rPr>
            </w:pPr>
            <w:r w:rsidRPr="00D5098B">
              <w:rPr>
                <w:rFonts w:ascii="Arial" w:hAnsi="Arial" w:cs="Arial"/>
                <w:sz w:val="22"/>
                <w:szCs w:val="22"/>
              </w:rPr>
              <w:t>UCSD/San Diego VA Internship Program</w:t>
            </w:r>
          </w:p>
        </w:tc>
        <w:tc>
          <w:tcPr>
            <w:tcW w:w="4833" w:type="dxa"/>
            <w:shd w:val="clear" w:color="auto" w:fill="auto"/>
          </w:tcPr>
          <w:p w14:paraId="0F41C253" w14:textId="760BBEA2" w:rsidR="00534229" w:rsidRPr="00D5098B" w:rsidRDefault="00534229" w:rsidP="00534229">
            <w:pPr>
              <w:rPr>
                <w:rFonts w:ascii="Arial" w:hAnsi="Arial" w:cs="Arial"/>
                <w:sz w:val="22"/>
                <w:szCs w:val="22"/>
              </w:rPr>
            </w:pPr>
            <w:r w:rsidRPr="00D5098B">
              <w:rPr>
                <w:rFonts w:ascii="Arial" w:hAnsi="Arial" w:cs="Arial"/>
                <w:sz w:val="22"/>
                <w:szCs w:val="22"/>
              </w:rPr>
              <w:t>University of Texas Southwestern Med Center</w:t>
            </w:r>
          </w:p>
          <w:p w14:paraId="68C89469"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Tulsa</w:t>
            </w:r>
          </w:p>
          <w:p w14:paraId="71F26B11" w14:textId="77777777" w:rsidR="00534229" w:rsidRPr="00D5098B" w:rsidRDefault="00534229" w:rsidP="00534229">
            <w:pPr>
              <w:rPr>
                <w:rFonts w:ascii="Arial" w:hAnsi="Arial" w:cs="Arial"/>
                <w:sz w:val="22"/>
                <w:szCs w:val="22"/>
              </w:rPr>
            </w:pPr>
            <w:r w:rsidRPr="00D5098B">
              <w:rPr>
                <w:rFonts w:ascii="Arial" w:hAnsi="Arial" w:cs="Arial"/>
                <w:sz w:val="22"/>
                <w:szCs w:val="22"/>
              </w:rPr>
              <w:t>VA Northern California Health Care System</w:t>
            </w:r>
          </w:p>
          <w:p w14:paraId="7C024CBB" w14:textId="77777777" w:rsidR="00534229" w:rsidRPr="00D5098B" w:rsidRDefault="00534229" w:rsidP="00534229">
            <w:pPr>
              <w:rPr>
                <w:rFonts w:ascii="Arial" w:hAnsi="Arial" w:cs="Arial"/>
                <w:sz w:val="22"/>
                <w:szCs w:val="22"/>
              </w:rPr>
            </w:pPr>
            <w:r w:rsidRPr="00D5098B">
              <w:rPr>
                <w:rFonts w:ascii="Arial" w:hAnsi="Arial" w:cs="Arial"/>
                <w:sz w:val="22"/>
                <w:szCs w:val="22"/>
              </w:rPr>
              <w:t>VA Palo Alto Health Care System</w:t>
            </w:r>
          </w:p>
          <w:p w14:paraId="7F468EF3" w14:textId="795AF95F" w:rsidR="00534229" w:rsidRPr="00D5098B" w:rsidRDefault="00534229" w:rsidP="00534229">
            <w:pPr>
              <w:rPr>
                <w:rFonts w:ascii="Arial" w:hAnsi="Arial" w:cs="Arial"/>
                <w:sz w:val="22"/>
                <w:szCs w:val="22"/>
              </w:rPr>
            </w:pPr>
            <w:r w:rsidRPr="00D5098B">
              <w:rPr>
                <w:rFonts w:ascii="Arial" w:hAnsi="Arial" w:cs="Arial"/>
                <w:sz w:val="22"/>
                <w:szCs w:val="22"/>
              </w:rPr>
              <w:t>VA Maryland/Univ.</w:t>
            </w:r>
            <w:r w:rsidR="00D5098B">
              <w:rPr>
                <w:rFonts w:ascii="Arial" w:hAnsi="Arial" w:cs="Arial"/>
                <w:sz w:val="22"/>
                <w:szCs w:val="22"/>
              </w:rPr>
              <w:t>MD</w:t>
            </w:r>
            <w:r w:rsidRPr="00D5098B">
              <w:rPr>
                <w:rFonts w:ascii="Arial" w:hAnsi="Arial" w:cs="Arial"/>
                <w:sz w:val="22"/>
                <w:szCs w:val="22"/>
              </w:rPr>
              <w:t xml:space="preserve"> Internship Consortium</w:t>
            </w:r>
          </w:p>
        </w:tc>
      </w:tr>
    </w:tbl>
    <w:p w14:paraId="4AB3AD4A" w14:textId="77777777" w:rsidR="00534229" w:rsidRPr="00D5098B" w:rsidRDefault="00534229" w:rsidP="00534229">
      <w:pPr>
        <w:rPr>
          <w:rFonts w:ascii="Arial" w:hAnsi="Arial" w:cs="Arial"/>
          <w:b/>
          <w:i/>
          <w:sz w:val="22"/>
          <w:szCs w:val="22"/>
        </w:rPr>
      </w:pPr>
    </w:p>
    <w:p w14:paraId="6A0BD422" w14:textId="77777777" w:rsidR="00534229" w:rsidRPr="00534229" w:rsidRDefault="00534229" w:rsidP="00534229">
      <w:pPr>
        <w:rPr>
          <w:rFonts w:ascii="Arial" w:hAnsi="Arial" w:cs="Arial"/>
          <w:sz w:val="28"/>
          <w:szCs w:val="28"/>
        </w:rPr>
      </w:pPr>
      <w:r w:rsidRPr="00534229">
        <w:rPr>
          <w:rFonts w:ascii="Arial" w:hAnsi="Arial" w:cs="Arial"/>
          <w:b/>
          <w:i/>
          <w:sz w:val="28"/>
          <w:szCs w:val="28"/>
        </w:rPr>
        <w:t>Recent Graduate Employment</w:t>
      </w:r>
    </w:p>
    <w:p w14:paraId="62D61DE7" w14:textId="77777777" w:rsidR="00534229" w:rsidRPr="00D5098B" w:rsidRDefault="00534229" w:rsidP="00534229">
      <w:pPr>
        <w:rPr>
          <w:rFonts w:ascii="Arial" w:hAnsi="Arial" w:cs="Arial"/>
          <w:sz w:val="22"/>
          <w:szCs w:val="22"/>
        </w:rPr>
      </w:pPr>
    </w:p>
    <w:tbl>
      <w:tblPr>
        <w:tblW w:w="0" w:type="auto"/>
        <w:tblLook w:val="04A0" w:firstRow="1" w:lastRow="0" w:firstColumn="1" w:lastColumn="0" w:noHBand="0" w:noVBand="1"/>
      </w:tblPr>
      <w:tblGrid>
        <w:gridCol w:w="4428"/>
        <w:gridCol w:w="4833"/>
      </w:tblGrid>
      <w:tr w:rsidR="00534229" w:rsidRPr="00D5098B" w14:paraId="77125E05" w14:textId="77777777" w:rsidTr="007B74C7">
        <w:tc>
          <w:tcPr>
            <w:tcW w:w="4428" w:type="dxa"/>
            <w:shd w:val="clear" w:color="auto" w:fill="auto"/>
          </w:tcPr>
          <w:p w14:paraId="4B4602EE" w14:textId="77777777" w:rsidR="00534229" w:rsidRPr="00D5098B" w:rsidRDefault="00534229" w:rsidP="00534229">
            <w:pPr>
              <w:rPr>
                <w:rFonts w:ascii="Arial" w:hAnsi="Arial" w:cs="Arial"/>
                <w:sz w:val="22"/>
                <w:szCs w:val="22"/>
              </w:rPr>
            </w:pPr>
            <w:r w:rsidRPr="00D5098B">
              <w:rPr>
                <w:rFonts w:ascii="Arial" w:hAnsi="Arial" w:cs="Arial"/>
                <w:sz w:val="22"/>
                <w:szCs w:val="22"/>
              </w:rPr>
              <w:t xml:space="preserve">Alta Bates Summit Medical Center </w:t>
            </w:r>
          </w:p>
        </w:tc>
        <w:tc>
          <w:tcPr>
            <w:tcW w:w="4833" w:type="dxa"/>
            <w:shd w:val="clear" w:color="auto" w:fill="auto"/>
          </w:tcPr>
          <w:p w14:paraId="57EB4066" w14:textId="77777777" w:rsidR="00534229" w:rsidRPr="00D5098B" w:rsidRDefault="00534229" w:rsidP="00534229">
            <w:pPr>
              <w:rPr>
                <w:rFonts w:ascii="Arial" w:hAnsi="Arial" w:cs="Arial"/>
                <w:sz w:val="22"/>
                <w:szCs w:val="22"/>
              </w:rPr>
            </w:pPr>
            <w:r w:rsidRPr="00D5098B">
              <w:rPr>
                <w:rFonts w:ascii="Arial" w:hAnsi="Arial" w:cs="Arial"/>
                <w:sz w:val="22"/>
                <w:szCs w:val="22"/>
              </w:rPr>
              <w:t>Stanford University</w:t>
            </w:r>
          </w:p>
        </w:tc>
      </w:tr>
      <w:tr w:rsidR="00534229" w:rsidRPr="00D5098B" w14:paraId="6F2D94C3" w14:textId="77777777" w:rsidTr="007B74C7">
        <w:tc>
          <w:tcPr>
            <w:tcW w:w="4428" w:type="dxa"/>
            <w:shd w:val="clear" w:color="auto" w:fill="auto"/>
          </w:tcPr>
          <w:p w14:paraId="16ADE546" w14:textId="77777777" w:rsidR="00534229" w:rsidRPr="00D5098B" w:rsidRDefault="00534229" w:rsidP="00534229">
            <w:pPr>
              <w:rPr>
                <w:rFonts w:ascii="Arial" w:hAnsi="Arial" w:cs="Arial"/>
                <w:sz w:val="22"/>
                <w:szCs w:val="22"/>
              </w:rPr>
            </w:pPr>
            <w:r w:rsidRPr="00D5098B">
              <w:rPr>
                <w:rFonts w:ascii="Arial" w:hAnsi="Arial" w:cs="Arial"/>
                <w:sz w:val="22"/>
                <w:szCs w:val="22"/>
              </w:rPr>
              <w:t>Gainesville VA Medical Center</w:t>
            </w:r>
          </w:p>
        </w:tc>
        <w:tc>
          <w:tcPr>
            <w:tcW w:w="4833" w:type="dxa"/>
            <w:shd w:val="clear" w:color="auto" w:fill="auto"/>
          </w:tcPr>
          <w:p w14:paraId="284160DC" w14:textId="77777777" w:rsidR="00534229" w:rsidRPr="00D5098B" w:rsidRDefault="00534229" w:rsidP="00534229">
            <w:pPr>
              <w:rPr>
                <w:rFonts w:ascii="Arial" w:hAnsi="Arial" w:cs="Arial"/>
                <w:sz w:val="22"/>
                <w:szCs w:val="22"/>
              </w:rPr>
            </w:pPr>
            <w:r w:rsidRPr="00D5098B">
              <w:rPr>
                <w:rFonts w:ascii="Arial" w:hAnsi="Arial" w:cs="Arial"/>
                <w:sz w:val="22"/>
                <w:szCs w:val="22"/>
              </w:rPr>
              <w:t>The Wright Institute</w:t>
            </w:r>
          </w:p>
        </w:tc>
      </w:tr>
      <w:tr w:rsidR="00534229" w:rsidRPr="00D5098B" w14:paraId="6050ADCF" w14:textId="77777777" w:rsidTr="007B74C7">
        <w:tc>
          <w:tcPr>
            <w:tcW w:w="4428" w:type="dxa"/>
            <w:shd w:val="clear" w:color="auto" w:fill="auto"/>
          </w:tcPr>
          <w:p w14:paraId="42B0E990" w14:textId="77777777" w:rsidR="00534229" w:rsidRPr="00D5098B" w:rsidRDefault="00534229" w:rsidP="00534229">
            <w:pPr>
              <w:rPr>
                <w:rFonts w:ascii="Arial" w:hAnsi="Arial" w:cs="Arial"/>
                <w:sz w:val="22"/>
                <w:szCs w:val="22"/>
              </w:rPr>
            </w:pPr>
            <w:r w:rsidRPr="00D5098B">
              <w:rPr>
                <w:rFonts w:ascii="Arial" w:hAnsi="Arial" w:cs="Arial"/>
                <w:sz w:val="22"/>
                <w:szCs w:val="22"/>
              </w:rPr>
              <w:t>Honolulu VA Medical Center</w:t>
            </w:r>
          </w:p>
        </w:tc>
        <w:tc>
          <w:tcPr>
            <w:tcW w:w="4833" w:type="dxa"/>
            <w:shd w:val="clear" w:color="auto" w:fill="auto"/>
          </w:tcPr>
          <w:p w14:paraId="17FD025F" w14:textId="77777777" w:rsidR="00534229" w:rsidRPr="00D5098B" w:rsidRDefault="00534229" w:rsidP="00534229">
            <w:pPr>
              <w:rPr>
                <w:rFonts w:ascii="Arial" w:hAnsi="Arial" w:cs="Arial"/>
                <w:sz w:val="22"/>
                <w:szCs w:val="22"/>
              </w:rPr>
            </w:pPr>
            <w:r w:rsidRPr="00D5098B">
              <w:rPr>
                <w:rFonts w:ascii="Arial" w:hAnsi="Arial" w:cs="Arial"/>
                <w:sz w:val="22"/>
                <w:szCs w:val="22"/>
              </w:rPr>
              <w:t>University of Colorado</w:t>
            </w:r>
          </w:p>
        </w:tc>
      </w:tr>
      <w:tr w:rsidR="00534229" w:rsidRPr="00D5098B" w14:paraId="1CA58530" w14:textId="77777777" w:rsidTr="007B74C7">
        <w:tc>
          <w:tcPr>
            <w:tcW w:w="4428" w:type="dxa"/>
            <w:shd w:val="clear" w:color="auto" w:fill="auto"/>
          </w:tcPr>
          <w:p w14:paraId="1228B9FD" w14:textId="77777777" w:rsidR="00534229" w:rsidRPr="00D5098B" w:rsidRDefault="00534229" w:rsidP="00534229">
            <w:pPr>
              <w:rPr>
                <w:rFonts w:ascii="Arial" w:hAnsi="Arial" w:cs="Arial"/>
                <w:sz w:val="22"/>
                <w:szCs w:val="22"/>
              </w:rPr>
            </w:pPr>
            <w:r w:rsidRPr="00D5098B">
              <w:rPr>
                <w:rFonts w:ascii="Arial" w:hAnsi="Arial" w:cs="Arial"/>
                <w:sz w:val="22"/>
                <w:szCs w:val="22"/>
              </w:rPr>
              <w:t>John Muir Medical Center</w:t>
            </w:r>
          </w:p>
          <w:p w14:paraId="3F73E5F1" w14:textId="77777777" w:rsidR="00534229" w:rsidRPr="00D5098B" w:rsidRDefault="00534229" w:rsidP="00534229">
            <w:pPr>
              <w:rPr>
                <w:rFonts w:ascii="Arial" w:hAnsi="Arial" w:cs="Arial"/>
                <w:sz w:val="22"/>
                <w:szCs w:val="22"/>
              </w:rPr>
            </w:pPr>
            <w:r w:rsidRPr="00D5098B">
              <w:rPr>
                <w:rFonts w:ascii="Arial" w:hAnsi="Arial" w:cs="Arial"/>
                <w:sz w:val="22"/>
                <w:szCs w:val="22"/>
              </w:rPr>
              <w:t>Montana VA Health Care System</w:t>
            </w:r>
          </w:p>
          <w:p w14:paraId="5C492FE2" w14:textId="77777777" w:rsidR="00534229" w:rsidRPr="00D5098B" w:rsidRDefault="00534229" w:rsidP="00534229">
            <w:pPr>
              <w:rPr>
                <w:rFonts w:ascii="Arial" w:hAnsi="Arial" w:cs="Arial"/>
                <w:sz w:val="22"/>
                <w:szCs w:val="22"/>
              </w:rPr>
            </w:pPr>
            <w:r w:rsidRPr="00D5098B">
              <w:rPr>
                <w:rFonts w:ascii="Arial" w:hAnsi="Arial" w:cs="Arial"/>
                <w:sz w:val="22"/>
                <w:szCs w:val="22"/>
              </w:rPr>
              <w:t>Naval Hospital Beaufort</w:t>
            </w:r>
          </w:p>
        </w:tc>
        <w:tc>
          <w:tcPr>
            <w:tcW w:w="4833" w:type="dxa"/>
            <w:shd w:val="clear" w:color="auto" w:fill="auto"/>
          </w:tcPr>
          <w:p w14:paraId="7EBEC910" w14:textId="77777777" w:rsidR="00534229" w:rsidRPr="00D5098B" w:rsidRDefault="00534229" w:rsidP="00534229">
            <w:pPr>
              <w:rPr>
                <w:rFonts w:ascii="Arial" w:hAnsi="Arial" w:cs="Arial"/>
                <w:sz w:val="22"/>
                <w:szCs w:val="22"/>
              </w:rPr>
            </w:pPr>
            <w:r w:rsidRPr="00D5098B">
              <w:rPr>
                <w:rFonts w:ascii="Arial" w:hAnsi="Arial" w:cs="Arial"/>
                <w:sz w:val="22"/>
                <w:szCs w:val="22"/>
              </w:rPr>
              <w:t>VA Northern California Health Care System</w:t>
            </w:r>
          </w:p>
          <w:p w14:paraId="78347474" w14:textId="77777777" w:rsidR="00534229" w:rsidRPr="00D5098B" w:rsidRDefault="00534229" w:rsidP="00534229">
            <w:pPr>
              <w:rPr>
                <w:rFonts w:ascii="Arial" w:hAnsi="Arial" w:cs="Arial"/>
                <w:sz w:val="22"/>
                <w:szCs w:val="22"/>
              </w:rPr>
            </w:pPr>
            <w:r w:rsidRPr="00D5098B">
              <w:rPr>
                <w:rFonts w:ascii="Arial" w:hAnsi="Arial" w:cs="Arial"/>
                <w:sz w:val="22"/>
                <w:szCs w:val="22"/>
              </w:rPr>
              <w:t>VA Palo Alto Health Care System</w:t>
            </w:r>
          </w:p>
          <w:p w14:paraId="0F6479E8" w14:textId="77777777" w:rsidR="00534229" w:rsidRPr="00D5098B" w:rsidRDefault="00534229" w:rsidP="00534229">
            <w:pPr>
              <w:rPr>
                <w:rFonts w:ascii="Arial" w:hAnsi="Arial" w:cs="Arial"/>
                <w:sz w:val="22"/>
                <w:szCs w:val="22"/>
              </w:rPr>
            </w:pPr>
            <w:r w:rsidRPr="00D5098B">
              <w:rPr>
                <w:rFonts w:ascii="Arial" w:hAnsi="Arial" w:cs="Arial"/>
                <w:sz w:val="22"/>
                <w:szCs w:val="22"/>
              </w:rPr>
              <w:t>VA San Diego Health Care System</w:t>
            </w:r>
          </w:p>
        </w:tc>
      </w:tr>
      <w:tr w:rsidR="00534229" w:rsidRPr="00D5098B" w14:paraId="11740D7F" w14:textId="77777777" w:rsidTr="007B74C7">
        <w:tc>
          <w:tcPr>
            <w:tcW w:w="4428" w:type="dxa"/>
            <w:shd w:val="clear" w:color="auto" w:fill="auto"/>
          </w:tcPr>
          <w:p w14:paraId="14F335FE" w14:textId="77777777" w:rsidR="00534229" w:rsidRPr="00D5098B" w:rsidRDefault="00534229" w:rsidP="00534229">
            <w:pPr>
              <w:rPr>
                <w:rFonts w:ascii="Arial" w:hAnsi="Arial" w:cs="Arial"/>
                <w:sz w:val="22"/>
                <w:szCs w:val="22"/>
              </w:rPr>
            </w:pPr>
            <w:r w:rsidRPr="00D5098B">
              <w:rPr>
                <w:rFonts w:ascii="Arial" w:hAnsi="Arial" w:cs="Arial"/>
                <w:sz w:val="22"/>
                <w:szCs w:val="22"/>
              </w:rPr>
              <w:t>Portland VA Medical Center</w:t>
            </w:r>
          </w:p>
        </w:tc>
        <w:tc>
          <w:tcPr>
            <w:tcW w:w="4833" w:type="dxa"/>
            <w:shd w:val="clear" w:color="auto" w:fill="auto"/>
          </w:tcPr>
          <w:p w14:paraId="516B038D" w14:textId="77777777" w:rsidR="00534229" w:rsidRPr="00D5098B" w:rsidRDefault="00534229" w:rsidP="00534229">
            <w:pPr>
              <w:rPr>
                <w:rFonts w:ascii="Arial" w:hAnsi="Arial" w:cs="Arial"/>
                <w:sz w:val="22"/>
                <w:szCs w:val="22"/>
              </w:rPr>
            </w:pPr>
            <w:r w:rsidRPr="00D5098B">
              <w:rPr>
                <w:rFonts w:ascii="Arial" w:hAnsi="Arial" w:cs="Arial"/>
                <w:sz w:val="22"/>
                <w:szCs w:val="22"/>
              </w:rPr>
              <w:t>Private Practice</w:t>
            </w:r>
          </w:p>
        </w:tc>
      </w:tr>
    </w:tbl>
    <w:p w14:paraId="2C366960" w14:textId="77777777" w:rsidR="00534229" w:rsidRPr="00D5098B" w:rsidRDefault="00534229" w:rsidP="002822C2">
      <w:pPr>
        <w:pStyle w:val="Heading2"/>
        <w:rPr>
          <w:rFonts w:ascii="Arial" w:hAnsi="Arial"/>
          <w:i/>
          <w:noProof/>
          <w:sz w:val="22"/>
          <w:szCs w:val="22"/>
          <w:u w:val="none"/>
        </w:rPr>
      </w:pPr>
    </w:p>
    <w:p w14:paraId="3E75501B" w14:textId="77777777" w:rsidR="00D328F4" w:rsidRPr="00CE5E2E" w:rsidRDefault="00D328F4" w:rsidP="002822C2">
      <w:pPr>
        <w:pStyle w:val="Heading2"/>
        <w:rPr>
          <w:rFonts w:ascii="Arial" w:hAnsi="Arial"/>
          <w:i/>
          <w:noProof/>
          <w:sz w:val="28"/>
          <w:u w:val="none"/>
        </w:rPr>
      </w:pPr>
      <w:r w:rsidRPr="00CE5E2E">
        <w:rPr>
          <w:rFonts w:ascii="Arial" w:hAnsi="Arial"/>
          <w:i/>
          <w:noProof/>
          <w:sz w:val="28"/>
          <w:u w:val="none"/>
        </w:rPr>
        <w:t>A</w:t>
      </w:r>
      <w:r w:rsidR="00D90B56">
        <w:rPr>
          <w:rFonts w:ascii="Arial" w:hAnsi="Arial"/>
          <w:i/>
          <w:noProof/>
          <w:sz w:val="28"/>
          <w:u w:val="none"/>
        </w:rPr>
        <w:t>dditional Information: A</w:t>
      </w:r>
      <w:r w:rsidRPr="00CE5E2E">
        <w:rPr>
          <w:rFonts w:ascii="Arial" w:hAnsi="Arial"/>
          <w:i/>
          <w:noProof/>
          <w:sz w:val="28"/>
          <w:u w:val="none"/>
        </w:rPr>
        <w:t>dministrative Policies and Procedures</w:t>
      </w:r>
    </w:p>
    <w:p w14:paraId="358EF98B" w14:textId="77777777" w:rsidR="00BD3D9F" w:rsidRPr="00D5098B" w:rsidRDefault="00BD3D9F" w:rsidP="000E0793">
      <w:pPr>
        <w:rPr>
          <w:rFonts w:ascii="Arial" w:hAnsi="Arial" w:cs="Arial"/>
          <w:b/>
          <w:bCs/>
          <w:i/>
          <w:iCs/>
          <w:noProof/>
          <w:sz w:val="22"/>
          <w:szCs w:val="22"/>
        </w:rPr>
      </w:pPr>
    </w:p>
    <w:p w14:paraId="49082C40" w14:textId="77777777" w:rsidR="000E0793" w:rsidRPr="00D5098B" w:rsidRDefault="000E0793" w:rsidP="000E0793">
      <w:pPr>
        <w:rPr>
          <w:rFonts w:ascii="Arial" w:hAnsi="Arial" w:cs="Arial"/>
          <w:noProof/>
          <w:sz w:val="22"/>
          <w:szCs w:val="22"/>
        </w:rPr>
      </w:pPr>
      <w:r w:rsidRPr="00D5098B">
        <w:rPr>
          <w:rFonts w:ascii="Arial" w:hAnsi="Arial" w:cs="Arial"/>
          <w:b/>
          <w:bCs/>
          <w:i/>
          <w:iCs/>
          <w:noProof/>
          <w:sz w:val="22"/>
          <w:szCs w:val="22"/>
        </w:rPr>
        <w:t xml:space="preserve">Website Privacy </w:t>
      </w:r>
    </w:p>
    <w:p w14:paraId="59967C86" w14:textId="77777777" w:rsidR="000E0793" w:rsidRPr="00D5098B" w:rsidRDefault="000E0793" w:rsidP="000E0793">
      <w:pPr>
        <w:rPr>
          <w:rFonts w:ascii="Arial" w:hAnsi="Arial" w:cs="Arial"/>
          <w:noProof/>
          <w:sz w:val="22"/>
          <w:szCs w:val="22"/>
        </w:rPr>
      </w:pPr>
      <w:r w:rsidRPr="00D5098B">
        <w:rPr>
          <w:rFonts w:ascii="Arial" w:hAnsi="Arial" w:cs="Arial"/>
          <w:noProof/>
          <w:sz w:val="22"/>
          <w:szCs w:val="22"/>
        </w:rPr>
        <w:t>We will not collect any personal information about you when you visit our website.</w:t>
      </w:r>
    </w:p>
    <w:p w14:paraId="7D340262" w14:textId="77777777" w:rsidR="003C0D36" w:rsidRPr="00D5098B" w:rsidRDefault="003C0D36" w:rsidP="003C0D36">
      <w:pPr>
        <w:keepNext/>
        <w:spacing w:before="240" w:after="60"/>
        <w:outlineLvl w:val="1"/>
        <w:rPr>
          <w:rFonts w:ascii="Arial" w:hAnsi="Arial" w:cs="Arial"/>
          <w:b/>
          <w:bCs/>
          <w:i/>
          <w:iCs/>
          <w:sz w:val="22"/>
          <w:szCs w:val="22"/>
        </w:rPr>
      </w:pPr>
      <w:r w:rsidRPr="00D5098B">
        <w:rPr>
          <w:rFonts w:ascii="Arial" w:hAnsi="Arial" w:cs="Arial"/>
          <w:b/>
          <w:bCs/>
          <w:i/>
          <w:iCs/>
          <w:sz w:val="22"/>
          <w:szCs w:val="22"/>
        </w:rPr>
        <w:t>Policy on Psychology Trainee Self Disclosure</w:t>
      </w:r>
    </w:p>
    <w:p w14:paraId="4F4C6469" w14:textId="77777777" w:rsidR="003C0D36" w:rsidRPr="00D5098B" w:rsidRDefault="000E0793" w:rsidP="003C0D36">
      <w:pPr>
        <w:autoSpaceDE w:val="0"/>
        <w:autoSpaceDN w:val="0"/>
        <w:adjustRightInd w:val="0"/>
        <w:rPr>
          <w:rFonts w:ascii="Arial" w:hAnsi="Arial" w:cs="Arial"/>
          <w:sz w:val="22"/>
          <w:szCs w:val="22"/>
        </w:rPr>
      </w:pPr>
      <w:r w:rsidRPr="00D5098B">
        <w:rPr>
          <w:rFonts w:ascii="Arial" w:hAnsi="Arial" w:cs="Arial"/>
          <w:sz w:val="22"/>
          <w:szCs w:val="22"/>
        </w:rPr>
        <w:t xml:space="preserve">Consistent with the APA Ethical Principles of Psychologists and Code of Conduct, in most cases, psychology trainees in the VA Northern California Health Care System are </w:t>
      </w:r>
      <w:r w:rsidRPr="00D5098B">
        <w:rPr>
          <w:rFonts w:ascii="Arial" w:hAnsi="Arial" w:cs="Arial"/>
          <w:i/>
          <w:sz w:val="22"/>
          <w:szCs w:val="22"/>
        </w:rPr>
        <w:t>not</w:t>
      </w:r>
      <w:r w:rsidRPr="00D5098B">
        <w:rPr>
          <w:rFonts w:ascii="Arial" w:hAnsi="Arial" w:cs="Arial"/>
          <w:sz w:val="22"/>
          <w:szCs w:val="22"/>
        </w:rPr>
        <w:t xml:space="preserve"> required to self-disclose sensitive topics (e.g., sexual history, history of abuse and neglect, psychological treatment or conditions, and relationships with parents/family members, peers, and spouses or significant others) during application to the program or </w:t>
      </w:r>
      <w:r w:rsidR="001A7D0D" w:rsidRPr="00D5098B">
        <w:rPr>
          <w:rFonts w:ascii="Arial" w:hAnsi="Arial" w:cs="Arial"/>
          <w:sz w:val="22"/>
          <w:szCs w:val="22"/>
        </w:rPr>
        <w:t xml:space="preserve">during the course of training. </w:t>
      </w:r>
      <w:r w:rsidRPr="00D5098B">
        <w:rPr>
          <w:rFonts w:ascii="Arial" w:hAnsi="Arial" w:cs="Arial"/>
          <w:sz w:val="22"/>
          <w:szCs w:val="22"/>
        </w:rPr>
        <w:t xml:space="preserve">The primary exception </w:t>
      </w:r>
      <w:r w:rsidR="00D90B56" w:rsidRPr="00D5098B">
        <w:rPr>
          <w:rFonts w:ascii="Arial" w:hAnsi="Arial" w:cs="Arial"/>
          <w:sz w:val="22"/>
          <w:szCs w:val="22"/>
        </w:rPr>
        <w:t xml:space="preserve">is </w:t>
      </w:r>
      <w:r w:rsidRPr="00D5098B">
        <w:rPr>
          <w:rFonts w:ascii="Arial" w:hAnsi="Arial" w:cs="Arial"/>
          <w:sz w:val="22"/>
          <w:szCs w:val="22"/>
        </w:rPr>
        <w:t>when a trainee's personal problems or condition could reasonably be judged to put patient care, the trainee, or clinical and e</w:t>
      </w:r>
      <w:r w:rsidR="001A7D0D" w:rsidRPr="00D5098B">
        <w:rPr>
          <w:rFonts w:ascii="Arial" w:hAnsi="Arial" w:cs="Arial"/>
          <w:sz w:val="22"/>
          <w:szCs w:val="22"/>
        </w:rPr>
        <w:t xml:space="preserve">ducational operations at risk. </w:t>
      </w:r>
      <w:r w:rsidRPr="00D5098B">
        <w:rPr>
          <w:rFonts w:ascii="Arial" w:hAnsi="Arial" w:cs="Arial"/>
          <w:sz w:val="22"/>
          <w:szCs w:val="22"/>
        </w:rPr>
        <w:t xml:space="preserve">This policy is designed to balance the importance of trust and personal privacy in the supervisory relationship with the supervisor's responsibility for care of the patient and for the safety of </w:t>
      </w:r>
      <w:r w:rsidR="001A7D0D" w:rsidRPr="00D5098B">
        <w:rPr>
          <w:rFonts w:ascii="Arial" w:hAnsi="Arial" w:cs="Arial"/>
          <w:sz w:val="22"/>
          <w:szCs w:val="22"/>
        </w:rPr>
        <w:t>all staff members and trainees.</w:t>
      </w:r>
      <w:r w:rsidRPr="00D5098B">
        <w:rPr>
          <w:rFonts w:ascii="Arial" w:hAnsi="Arial" w:cs="Arial"/>
          <w:sz w:val="22"/>
          <w:szCs w:val="22"/>
        </w:rPr>
        <w:t xml:space="preserve"> In cases when self-disclosure of personal information is necessary, the required disclosure is limited to circumscribed information related to managing the specific clinical, s</w:t>
      </w:r>
      <w:r w:rsidR="001A7D0D" w:rsidRPr="00D5098B">
        <w:rPr>
          <w:rFonts w:ascii="Arial" w:hAnsi="Arial" w:cs="Arial"/>
          <w:sz w:val="22"/>
          <w:szCs w:val="22"/>
        </w:rPr>
        <w:t>afety, or patient care concern.</w:t>
      </w:r>
      <w:r w:rsidRPr="00D5098B">
        <w:rPr>
          <w:rFonts w:ascii="Arial" w:hAnsi="Arial" w:cs="Arial"/>
          <w:sz w:val="22"/>
          <w:szCs w:val="22"/>
        </w:rPr>
        <w:t xml:space="preserve"> It also should be noted that disclosure might be included as an optional exercise in a learning experience. For example, </w:t>
      </w:r>
      <w:r w:rsidR="001A7D0D" w:rsidRPr="00D5098B">
        <w:rPr>
          <w:rFonts w:ascii="Arial" w:hAnsi="Arial" w:cs="Arial"/>
          <w:sz w:val="22"/>
          <w:szCs w:val="22"/>
        </w:rPr>
        <w:t>residents</w:t>
      </w:r>
      <w:r w:rsidRPr="00D5098B">
        <w:rPr>
          <w:rFonts w:ascii="Arial" w:hAnsi="Arial" w:cs="Arial"/>
          <w:sz w:val="22"/>
          <w:szCs w:val="22"/>
        </w:rPr>
        <w:t xml:space="preserve"> might be invited to share their </w:t>
      </w:r>
      <w:r w:rsidR="001A7D0D" w:rsidRPr="00D5098B">
        <w:rPr>
          <w:rFonts w:ascii="Arial" w:hAnsi="Arial" w:cs="Arial"/>
          <w:sz w:val="22"/>
          <w:szCs w:val="22"/>
        </w:rPr>
        <w:t>cultural identities</w:t>
      </w:r>
      <w:r w:rsidRPr="00D5098B">
        <w:rPr>
          <w:rFonts w:ascii="Arial" w:hAnsi="Arial" w:cs="Arial"/>
          <w:sz w:val="22"/>
          <w:szCs w:val="22"/>
        </w:rPr>
        <w:t xml:space="preserve"> as part of the Diversity Seminar.</w:t>
      </w:r>
    </w:p>
    <w:p w14:paraId="40B4DEE5" w14:textId="77777777" w:rsidR="000E0793" w:rsidRPr="00D5098B" w:rsidRDefault="000E0793" w:rsidP="003C0D36">
      <w:pPr>
        <w:autoSpaceDE w:val="0"/>
        <w:autoSpaceDN w:val="0"/>
        <w:adjustRightInd w:val="0"/>
        <w:rPr>
          <w:rFonts w:ascii="Arial" w:hAnsi="Arial" w:cs="Arial"/>
          <w:noProof/>
          <w:sz w:val="22"/>
          <w:szCs w:val="22"/>
        </w:rPr>
      </w:pPr>
    </w:p>
    <w:p w14:paraId="75D7CD5B" w14:textId="77777777" w:rsidR="000E0793" w:rsidRPr="00D5098B" w:rsidRDefault="000E0793" w:rsidP="000E0793">
      <w:pPr>
        <w:rPr>
          <w:rFonts w:ascii="Arial" w:hAnsi="Arial" w:cs="Arial"/>
          <w:b/>
          <w:bCs/>
          <w:i/>
          <w:iCs/>
          <w:sz w:val="22"/>
          <w:szCs w:val="22"/>
        </w:rPr>
      </w:pPr>
      <w:r w:rsidRPr="00D5098B">
        <w:rPr>
          <w:rFonts w:ascii="Arial" w:hAnsi="Arial" w:cs="Arial"/>
          <w:b/>
          <w:bCs/>
          <w:i/>
          <w:iCs/>
          <w:sz w:val="22"/>
          <w:szCs w:val="22"/>
        </w:rPr>
        <w:t>Statement of Nondiscrimination</w:t>
      </w:r>
    </w:p>
    <w:p w14:paraId="72EE17EA"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The VA NHCS Clinical Neuropsychology Postdoctoral Residency Program emphasizes respect for trainees, patients, and staff members representing all forms of diversity, including (but not limited to) race, ethnicity, religion, gender, sexual orientation, disability, marital status, veteran status, and political affiliation.  Residents are entitled to equal treatment in selection decisions, and freedom from harassment or unfair treatment.  If a resident feels that any form of discrimination is occurring, he/she is encouraged to discuss this with the Training Director and/or follow the grievance process outlined</w:t>
      </w:r>
      <w:r w:rsidR="001A7D0D" w:rsidRPr="00D5098B">
        <w:rPr>
          <w:rFonts w:ascii="Arial" w:hAnsi="Arial" w:cs="Arial"/>
          <w:bCs/>
          <w:iCs/>
          <w:sz w:val="22"/>
          <w:szCs w:val="22"/>
        </w:rPr>
        <w:t xml:space="preserve"> below.</w:t>
      </w:r>
      <w:r w:rsidRPr="00D5098B">
        <w:rPr>
          <w:rFonts w:ascii="Arial" w:hAnsi="Arial" w:cs="Arial"/>
          <w:bCs/>
          <w:iCs/>
          <w:sz w:val="22"/>
          <w:szCs w:val="22"/>
        </w:rPr>
        <w:t xml:space="preserve"> In addition, the resident may elect to utilize the VA EEO process (see attached VA policy).  The resident can request confidential assistance in accessing the EEO program from the Training Director, Associate Training Director, any member of the training committee, or the program support assistant.</w:t>
      </w:r>
    </w:p>
    <w:p w14:paraId="33184F97" w14:textId="77777777" w:rsidR="000E0793" w:rsidRPr="00D5098B" w:rsidRDefault="000E0793" w:rsidP="000E0793">
      <w:pPr>
        <w:rPr>
          <w:rFonts w:ascii="Arial" w:hAnsi="Arial" w:cs="Arial"/>
          <w:b/>
          <w:bCs/>
          <w:i/>
          <w:iCs/>
          <w:sz w:val="22"/>
          <w:szCs w:val="22"/>
        </w:rPr>
      </w:pPr>
    </w:p>
    <w:p w14:paraId="46B216C4" w14:textId="77777777" w:rsidR="000E0793" w:rsidRPr="00D5098B" w:rsidRDefault="000E0793" w:rsidP="000E0793">
      <w:pPr>
        <w:rPr>
          <w:rFonts w:ascii="Arial" w:hAnsi="Arial" w:cs="Arial"/>
          <w:b/>
          <w:bCs/>
          <w:i/>
          <w:iCs/>
          <w:sz w:val="22"/>
          <w:szCs w:val="22"/>
        </w:rPr>
      </w:pPr>
      <w:bookmarkStart w:id="31" w:name="_Toc459617908"/>
      <w:r w:rsidRPr="00D5098B">
        <w:rPr>
          <w:rFonts w:ascii="Arial" w:hAnsi="Arial" w:cs="Arial"/>
          <w:b/>
          <w:bCs/>
          <w:i/>
          <w:iCs/>
          <w:sz w:val="22"/>
          <w:szCs w:val="22"/>
        </w:rPr>
        <w:t xml:space="preserve">Policy on Resident Representation to the Neuropsychology Training Committee </w:t>
      </w:r>
    </w:p>
    <w:p w14:paraId="39203EE9"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Residents are afforded representation during the Neuropsychology Training Committee meetings. Senior residents (i.e., second year residents from Sacramento and Martinez) share the responsibility of attending Neuropsychology Training Committee meetings to represent resident interest in formulating policies, curriculum design, and program evaluation. The resident representatives also serve as a liaison for the committee with the resident class. The resident representatives are not present for committee proceedings involving evaluation of residents or deliberation concerning resident performance or conduct problems.</w:t>
      </w:r>
    </w:p>
    <w:p w14:paraId="251A4517" w14:textId="77777777" w:rsidR="000E0793" w:rsidRPr="00D5098B" w:rsidRDefault="000E0793" w:rsidP="000E0793">
      <w:pPr>
        <w:rPr>
          <w:rFonts w:ascii="Arial" w:hAnsi="Arial" w:cs="Arial"/>
          <w:b/>
          <w:bCs/>
          <w:i/>
          <w:iCs/>
          <w:sz w:val="22"/>
          <w:szCs w:val="22"/>
        </w:rPr>
      </w:pPr>
    </w:p>
    <w:p w14:paraId="7BD95207" w14:textId="77777777" w:rsidR="000E0793" w:rsidRPr="00D5098B" w:rsidRDefault="000E0793" w:rsidP="000E0793">
      <w:pPr>
        <w:rPr>
          <w:rFonts w:ascii="Arial" w:hAnsi="Arial" w:cs="Arial"/>
          <w:b/>
          <w:bCs/>
          <w:i/>
          <w:iCs/>
          <w:sz w:val="22"/>
          <w:szCs w:val="22"/>
        </w:rPr>
      </w:pPr>
      <w:r w:rsidRPr="00D5098B">
        <w:rPr>
          <w:rFonts w:ascii="Arial" w:hAnsi="Arial" w:cs="Arial"/>
          <w:b/>
          <w:bCs/>
          <w:i/>
          <w:iCs/>
          <w:sz w:val="22"/>
          <w:szCs w:val="22"/>
        </w:rPr>
        <w:t xml:space="preserve">Maintenance of </w:t>
      </w:r>
      <w:r w:rsidR="0020212E" w:rsidRPr="00D5098B">
        <w:rPr>
          <w:rFonts w:ascii="Arial" w:hAnsi="Arial" w:cs="Arial"/>
          <w:b/>
          <w:bCs/>
          <w:i/>
          <w:iCs/>
          <w:sz w:val="22"/>
          <w:szCs w:val="22"/>
        </w:rPr>
        <w:t>Training F</w:t>
      </w:r>
      <w:r w:rsidRPr="00D5098B">
        <w:rPr>
          <w:rFonts w:ascii="Arial" w:hAnsi="Arial" w:cs="Arial"/>
          <w:b/>
          <w:bCs/>
          <w:i/>
          <w:iCs/>
          <w:sz w:val="22"/>
          <w:szCs w:val="22"/>
        </w:rPr>
        <w:t>iles</w:t>
      </w:r>
    </w:p>
    <w:p w14:paraId="5B2CCC1B"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A record is kept for </w:t>
      </w:r>
      <w:r w:rsidR="00D90B56" w:rsidRPr="00D5098B">
        <w:rPr>
          <w:rFonts w:ascii="Arial" w:hAnsi="Arial" w:cs="Arial"/>
          <w:bCs/>
          <w:iCs/>
          <w:sz w:val="22"/>
          <w:szCs w:val="22"/>
        </w:rPr>
        <w:t xml:space="preserve">each </w:t>
      </w:r>
      <w:r w:rsidRPr="00D5098B">
        <w:rPr>
          <w:rFonts w:ascii="Arial" w:hAnsi="Arial" w:cs="Arial"/>
          <w:bCs/>
          <w:iCs/>
          <w:sz w:val="22"/>
          <w:szCs w:val="22"/>
        </w:rPr>
        <w:t xml:space="preserve">resident admitted to the program. This record includes formal evaluations (mid-year and end-of-year summative evaluations), mid rotation </w:t>
      </w:r>
      <w:r w:rsidR="00D90B56" w:rsidRPr="00D5098B">
        <w:rPr>
          <w:rFonts w:ascii="Arial" w:hAnsi="Arial" w:cs="Arial"/>
          <w:bCs/>
          <w:iCs/>
          <w:sz w:val="22"/>
          <w:szCs w:val="22"/>
        </w:rPr>
        <w:t>feedback</w:t>
      </w:r>
      <w:r w:rsidRPr="00D5098B">
        <w:rPr>
          <w:rFonts w:ascii="Arial" w:hAnsi="Arial" w:cs="Arial"/>
          <w:bCs/>
          <w:iCs/>
          <w:sz w:val="22"/>
          <w:szCs w:val="22"/>
        </w:rPr>
        <w:t xml:space="preserve">, any additional documentation related to performance during the training year, and a record of successful completion of the program.  These records are kept permanently so that the program may verify program completion throughout the </w:t>
      </w:r>
      <w:r w:rsidR="00D90B56" w:rsidRPr="00D5098B">
        <w:rPr>
          <w:rFonts w:ascii="Arial" w:hAnsi="Arial" w:cs="Arial"/>
          <w:bCs/>
          <w:iCs/>
          <w:sz w:val="22"/>
          <w:szCs w:val="22"/>
        </w:rPr>
        <w:t>graduate’s professional career. Program g</w:t>
      </w:r>
      <w:r w:rsidRPr="00D5098B">
        <w:rPr>
          <w:rFonts w:ascii="Arial" w:hAnsi="Arial" w:cs="Arial"/>
          <w:bCs/>
          <w:iCs/>
          <w:sz w:val="22"/>
          <w:szCs w:val="22"/>
        </w:rPr>
        <w:t xml:space="preserve">raduates are encouraged to contact the Training Director or the Program Support Assistant as needed to request this verification. </w:t>
      </w:r>
    </w:p>
    <w:p w14:paraId="609F017F" w14:textId="77777777" w:rsidR="000E0793" w:rsidRPr="00D5098B" w:rsidRDefault="000E0793" w:rsidP="000E0793">
      <w:pPr>
        <w:rPr>
          <w:rFonts w:ascii="Arial" w:hAnsi="Arial" w:cs="Arial"/>
          <w:b/>
          <w:bCs/>
          <w:i/>
          <w:iCs/>
          <w:sz w:val="22"/>
          <w:szCs w:val="22"/>
        </w:rPr>
      </w:pPr>
    </w:p>
    <w:p w14:paraId="4F094F3C" w14:textId="77777777" w:rsidR="000E0793" w:rsidRPr="00D5098B" w:rsidRDefault="000E0793" w:rsidP="000E0793">
      <w:pPr>
        <w:rPr>
          <w:rFonts w:ascii="Arial" w:hAnsi="Arial" w:cs="Arial"/>
          <w:b/>
          <w:bCs/>
          <w:i/>
          <w:iCs/>
          <w:sz w:val="22"/>
          <w:szCs w:val="22"/>
        </w:rPr>
      </w:pPr>
      <w:r w:rsidRPr="00D5098B">
        <w:rPr>
          <w:rFonts w:ascii="Arial" w:hAnsi="Arial" w:cs="Arial"/>
          <w:b/>
          <w:bCs/>
          <w:i/>
          <w:iCs/>
          <w:sz w:val="22"/>
          <w:szCs w:val="22"/>
        </w:rPr>
        <w:t>Resident Grievance Policy</w:t>
      </w:r>
      <w:bookmarkEnd w:id="31"/>
    </w:p>
    <w:p w14:paraId="3331926E" w14:textId="77777777" w:rsidR="000E0793" w:rsidRPr="00D5098B" w:rsidRDefault="000E0793" w:rsidP="000E0793">
      <w:pPr>
        <w:rPr>
          <w:rFonts w:ascii="Arial" w:hAnsi="Arial" w:cs="Arial"/>
          <w:b/>
          <w:bCs/>
          <w:i/>
          <w:iCs/>
          <w:sz w:val="22"/>
          <w:szCs w:val="22"/>
          <w:u w:val="single"/>
        </w:rPr>
      </w:pPr>
    </w:p>
    <w:p w14:paraId="0FCB5371" w14:textId="77777777" w:rsidR="000E0793" w:rsidRPr="00D5098B" w:rsidRDefault="000E0793" w:rsidP="000E0793">
      <w:pPr>
        <w:rPr>
          <w:rFonts w:ascii="Arial" w:hAnsi="Arial" w:cs="Arial"/>
          <w:b/>
          <w:bCs/>
          <w:iCs/>
          <w:sz w:val="22"/>
          <w:szCs w:val="22"/>
        </w:rPr>
      </w:pPr>
      <w:r w:rsidRPr="00D5098B">
        <w:rPr>
          <w:rFonts w:ascii="Arial" w:hAnsi="Arial" w:cs="Arial"/>
          <w:b/>
          <w:bCs/>
          <w:iCs/>
          <w:sz w:val="22"/>
          <w:szCs w:val="22"/>
        </w:rPr>
        <w:t>Purpose</w:t>
      </w:r>
    </w:p>
    <w:p w14:paraId="064CC27D"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To provide an effective and consistently applied method for a resident to present his/her grievances and have those grievances internally resolved at the lowest possible level.  At the same time, the process allows for the opportunity to appeal up the chain of command (e.g., supervisor, Training Director or Associate Training Director of the Neuropsychology Residency</w:t>
      </w:r>
      <w:r w:rsidR="001A7D0D" w:rsidRPr="00D5098B">
        <w:rPr>
          <w:rFonts w:ascii="Arial" w:hAnsi="Arial" w:cs="Arial"/>
          <w:bCs/>
          <w:iCs/>
          <w:sz w:val="22"/>
          <w:szCs w:val="22"/>
        </w:rPr>
        <w:t xml:space="preserve"> Program</w:t>
      </w:r>
      <w:r w:rsidRPr="00D5098B">
        <w:rPr>
          <w:rFonts w:ascii="Arial" w:hAnsi="Arial" w:cs="Arial"/>
          <w:bCs/>
          <w:iCs/>
          <w:sz w:val="22"/>
          <w:szCs w:val="22"/>
        </w:rPr>
        <w:t xml:space="preserve">, Psychology Training Director, Assistant Chief of Mental Health for Clinical Operations, Associate Chief of Staff for Mental Health, Chief of Staff) if needed to ensure due process and help residents feel comfortable that concerns can be addressed without fear of reprisal.  </w:t>
      </w:r>
    </w:p>
    <w:p w14:paraId="49CDDDDF" w14:textId="77777777" w:rsidR="000E0793" w:rsidRPr="00D5098B" w:rsidRDefault="000E0793" w:rsidP="000E0793">
      <w:pPr>
        <w:rPr>
          <w:rFonts w:ascii="Arial" w:hAnsi="Arial" w:cs="Arial"/>
          <w:bCs/>
          <w:iCs/>
          <w:sz w:val="22"/>
          <w:szCs w:val="22"/>
          <w:u w:val="single"/>
        </w:rPr>
      </w:pPr>
    </w:p>
    <w:p w14:paraId="79C59125"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It is the training program’s policy to be responsive to the residents and their concerns.  Therefore, residents may use the process described below for the resolution or clarification of grievances.  The Neuropsychology Training Director is responsible to the Psychology Training Director, who is responsible to the Assistant Chief of Mental Health for Clinical Operations for carrying out the provisions of this policy.</w:t>
      </w:r>
    </w:p>
    <w:p w14:paraId="2B5E302E" w14:textId="77777777" w:rsidR="000E0793" w:rsidRPr="00D5098B" w:rsidRDefault="000E0793" w:rsidP="000E0793">
      <w:pPr>
        <w:rPr>
          <w:rFonts w:ascii="Arial" w:hAnsi="Arial" w:cs="Arial"/>
          <w:bCs/>
          <w:iCs/>
          <w:sz w:val="22"/>
          <w:szCs w:val="22"/>
          <w:u w:val="single"/>
        </w:rPr>
      </w:pPr>
    </w:p>
    <w:p w14:paraId="576B1260" w14:textId="77777777" w:rsidR="000E0793" w:rsidRPr="00D5098B" w:rsidRDefault="000E0793" w:rsidP="000E0793">
      <w:pPr>
        <w:rPr>
          <w:rFonts w:ascii="Arial" w:hAnsi="Arial" w:cs="Arial"/>
          <w:b/>
          <w:bCs/>
          <w:iCs/>
          <w:sz w:val="22"/>
          <w:szCs w:val="22"/>
        </w:rPr>
      </w:pPr>
      <w:r w:rsidRPr="00D5098B">
        <w:rPr>
          <w:rFonts w:ascii="Arial" w:hAnsi="Arial" w:cs="Arial"/>
          <w:b/>
          <w:bCs/>
          <w:iCs/>
          <w:sz w:val="22"/>
          <w:szCs w:val="22"/>
        </w:rPr>
        <w:t>Process</w:t>
      </w:r>
    </w:p>
    <w:p w14:paraId="41ACD985"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All training staff and residents are responsible for attempting to resolve grievances at the lowest possible level to the satisfaction of all parties involved.</w:t>
      </w:r>
    </w:p>
    <w:p w14:paraId="1F21ABB2" w14:textId="77777777" w:rsidR="000E0793" w:rsidRPr="00D5098B" w:rsidRDefault="000E0793" w:rsidP="000E0793">
      <w:pPr>
        <w:rPr>
          <w:rFonts w:ascii="Arial" w:hAnsi="Arial" w:cs="Arial"/>
          <w:bCs/>
          <w:iCs/>
          <w:sz w:val="22"/>
          <w:szCs w:val="22"/>
        </w:rPr>
      </w:pPr>
    </w:p>
    <w:p w14:paraId="69C4801D"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Residents should attempt to resolve minor grievances directly with the individual involved utilizing existing program structure (e.g., the supervision process).</w:t>
      </w:r>
    </w:p>
    <w:p w14:paraId="3273B812" w14:textId="77777777" w:rsidR="000E0793" w:rsidRPr="00D5098B" w:rsidRDefault="000E0793" w:rsidP="000E0793">
      <w:pPr>
        <w:rPr>
          <w:rFonts w:ascii="Arial" w:hAnsi="Arial" w:cs="Arial"/>
          <w:bCs/>
          <w:iCs/>
          <w:sz w:val="22"/>
          <w:szCs w:val="22"/>
        </w:rPr>
      </w:pPr>
    </w:p>
    <w:p w14:paraId="1C6954B8"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In the event that residents do not feel comfortable addressing issues within the supervisory process, they may appeal directly to the Training Director for assistance in resolution.  Minor grievances processed in this manner are considered informal.</w:t>
      </w:r>
    </w:p>
    <w:p w14:paraId="0FE3E9F1" w14:textId="77777777" w:rsidR="000E0793" w:rsidRPr="00D5098B" w:rsidRDefault="000E0793" w:rsidP="000E0793">
      <w:pPr>
        <w:rPr>
          <w:rFonts w:ascii="Arial" w:hAnsi="Arial" w:cs="Arial"/>
          <w:bCs/>
          <w:iCs/>
          <w:sz w:val="22"/>
          <w:szCs w:val="22"/>
        </w:rPr>
      </w:pPr>
    </w:p>
    <w:p w14:paraId="359286E3"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A resident may choose to file a formal grievance at any point.  The grievance must be presented in wri</w:t>
      </w:r>
      <w:r w:rsidR="00B67B79" w:rsidRPr="00D5098B">
        <w:rPr>
          <w:rFonts w:ascii="Arial" w:hAnsi="Arial" w:cs="Arial"/>
          <w:bCs/>
          <w:iCs/>
          <w:sz w:val="22"/>
          <w:szCs w:val="22"/>
        </w:rPr>
        <w:t xml:space="preserve">ting to the Training Director. </w:t>
      </w:r>
      <w:r w:rsidRPr="00D5098B">
        <w:rPr>
          <w:rFonts w:ascii="Arial" w:hAnsi="Arial" w:cs="Arial"/>
          <w:bCs/>
          <w:iCs/>
          <w:sz w:val="22"/>
          <w:szCs w:val="22"/>
        </w:rPr>
        <w:t>The submission of the formal grievance should include (if applicable):</w:t>
      </w:r>
    </w:p>
    <w:p w14:paraId="514D7F1E" w14:textId="77777777" w:rsidR="000E0793" w:rsidRPr="00D5098B" w:rsidRDefault="000E0793" w:rsidP="000E0793">
      <w:pPr>
        <w:rPr>
          <w:rFonts w:ascii="Arial" w:hAnsi="Arial" w:cs="Arial"/>
          <w:bCs/>
          <w:iCs/>
          <w:sz w:val="22"/>
          <w:szCs w:val="22"/>
        </w:rPr>
      </w:pPr>
    </w:p>
    <w:p w14:paraId="251274C5" w14:textId="77777777" w:rsidR="000E0793" w:rsidRPr="00D5098B" w:rsidRDefault="000E0793" w:rsidP="000E0793">
      <w:pPr>
        <w:numPr>
          <w:ilvl w:val="1"/>
          <w:numId w:val="22"/>
        </w:numPr>
        <w:rPr>
          <w:rFonts w:ascii="Arial" w:hAnsi="Arial" w:cs="Arial"/>
          <w:bCs/>
          <w:iCs/>
          <w:sz w:val="22"/>
          <w:szCs w:val="22"/>
        </w:rPr>
      </w:pPr>
      <w:r w:rsidRPr="00D5098B">
        <w:rPr>
          <w:rFonts w:ascii="Arial" w:hAnsi="Arial" w:cs="Arial"/>
          <w:bCs/>
          <w:iCs/>
          <w:sz w:val="22"/>
          <w:szCs w:val="22"/>
        </w:rPr>
        <w:t>The grievance and the date when the incident occurred</w:t>
      </w:r>
    </w:p>
    <w:p w14:paraId="50167F5C" w14:textId="77777777" w:rsidR="000E0793" w:rsidRPr="00D5098B" w:rsidRDefault="000E0793" w:rsidP="000E0793">
      <w:pPr>
        <w:numPr>
          <w:ilvl w:val="1"/>
          <w:numId w:val="22"/>
        </w:numPr>
        <w:rPr>
          <w:rFonts w:ascii="Arial" w:hAnsi="Arial" w:cs="Arial"/>
          <w:bCs/>
          <w:iCs/>
          <w:sz w:val="22"/>
          <w:szCs w:val="22"/>
        </w:rPr>
      </w:pPr>
      <w:r w:rsidRPr="00D5098B">
        <w:rPr>
          <w:rFonts w:ascii="Arial" w:hAnsi="Arial" w:cs="Arial"/>
          <w:bCs/>
          <w:iCs/>
          <w:sz w:val="22"/>
          <w:szCs w:val="22"/>
        </w:rPr>
        <w:t>Suggestions on ways to resolve the problem</w:t>
      </w:r>
    </w:p>
    <w:p w14:paraId="0A20C571" w14:textId="77777777" w:rsidR="000E0793" w:rsidRPr="00D5098B" w:rsidRDefault="000E0793" w:rsidP="000E0793">
      <w:pPr>
        <w:numPr>
          <w:ilvl w:val="1"/>
          <w:numId w:val="22"/>
        </w:numPr>
        <w:rPr>
          <w:rFonts w:ascii="Arial" w:hAnsi="Arial" w:cs="Arial"/>
          <w:bCs/>
          <w:iCs/>
          <w:sz w:val="22"/>
          <w:szCs w:val="22"/>
        </w:rPr>
      </w:pPr>
      <w:r w:rsidRPr="00D5098B">
        <w:rPr>
          <w:rFonts w:ascii="Arial" w:hAnsi="Arial" w:cs="Arial"/>
          <w:bCs/>
          <w:iCs/>
          <w:sz w:val="22"/>
          <w:szCs w:val="22"/>
        </w:rPr>
        <w:t>Information regarding any previous meetings to attempt to resolve the grievance</w:t>
      </w:r>
    </w:p>
    <w:p w14:paraId="26432B70" w14:textId="77777777" w:rsidR="000E0793" w:rsidRPr="00D5098B" w:rsidRDefault="000E0793" w:rsidP="000E0793">
      <w:pPr>
        <w:rPr>
          <w:rFonts w:ascii="Arial" w:hAnsi="Arial" w:cs="Arial"/>
          <w:bCs/>
          <w:iCs/>
          <w:sz w:val="22"/>
          <w:szCs w:val="22"/>
        </w:rPr>
      </w:pPr>
    </w:p>
    <w:p w14:paraId="79E621AE"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 xml:space="preserve">If the grievance is against the Training Director, the resident can file the grievance with the Associate Training Director, the Psychology Training Director and/or the Assistant Chief of Mental Health for Clinical Operations.  </w:t>
      </w:r>
    </w:p>
    <w:p w14:paraId="0CA700AF" w14:textId="77777777" w:rsidR="000E0793" w:rsidRPr="00D5098B" w:rsidRDefault="000E0793" w:rsidP="000E0793">
      <w:pPr>
        <w:rPr>
          <w:rFonts w:ascii="Arial" w:hAnsi="Arial" w:cs="Arial"/>
          <w:bCs/>
          <w:iCs/>
          <w:sz w:val="22"/>
          <w:szCs w:val="22"/>
        </w:rPr>
      </w:pPr>
    </w:p>
    <w:p w14:paraId="7DD1DF69"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 xml:space="preserve">The program support assistant or any of the training faculty members can assist the resident in filing this grievance with the appropriate party, including the Assistant Chief of Mental Health for Clinical Operations. </w:t>
      </w:r>
    </w:p>
    <w:p w14:paraId="7774B4EE" w14:textId="77777777" w:rsidR="000E0793" w:rsidRPr="00D5098B" w:rsidRDefault="000E0793" w:rsidP="000E0793">
      <w:pPr>
        <w:rPr>
          <w:rFonts w:ascii="Arial" w:hAnsi="Arial" w:cs="Arial"/>
          <w:bCs/>
          <w:iCs/>
          <w:sz w:val="22"/>
          <w:szCs w:val="22"/>
        </w:rPr>
      </w:pPr>
    </w:p>
    <w:p w14:paraId="534DFCFB"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Formal grievances will be presented to Neuropsychology Training Committee, which includes the Training Director, Associate Training Director, and other members of the training faculty.  Residents may present their gr</w:t>
      </w:r>
      <w:r w:rsidR="00B67B79" w:rsidRPr="00D5098B">
        <w:rPr>
          <w:rFonts w:ascii="Arial" w:hAnsi="Arial" w:cs="Arial"/>
          <w:bCs/>
          <w:iCs/>
          <w:sz w:val="22"/>
          <w:szCs w:val="22"/>
        </w:rPr>
        <w:t xml:space="preserve">ievance directly to this body. </w:t>
      </w:r>
      <w:r w:rsidRPr="00D5098B">
        <w:rPr>
          <w:rFonts w:ascii="Arial" w:hAnsi="Arial" w:cs="Arial"/>
          <w:bCs/>
          <w:iCs/>
          <w:sz w:val="22"/>
          <w:szCs w:val="22"/>
        </w:rPr>
        <w:t xml:space="preserve">The resident may invite a staff member of his/her choice to provide </w:t>
      </w:r>
      <w:r w:rsidR="00B67B79" w:rsidRPr="00D5098B">
        <w:rPr>
          <w:rFonts w:ascii="Arial" w:hAnsi="Arial" w:cs="Arial"/>
          <w:bCs/>
          <w:iCs/>
          <w:sz w:val="22"/>
          <w:szCs w:val="22"/>
        </w:rPr>
        <w:t>advocacy and emotional support.</w:t>
      </w:r>
      <w:r w:rsidRPr="00D5098B">
        <w:rPr>
          <w:rFonts w:ascii="Arial" w:hAnsi="Arial" w:cs="Arial"/>
          <w:bCs/>
          <w:iCs/>
          <w:sz w:val="22"/>
          <w:szCs w:val="22"/>
        </w:rPr>
        <w:t xml:space="preserve"> The body to hear the formal grievance will be assembled as soon as possible and in all cases within three weeks from the presentation of the formal grievance.  If the grievance is against the Training Director or another individual normally assigned to this body, that individual is not involved in the body’s deliberation and may only attend to provide testimony, as indicated.</w:t>
      </w:r>
    </w:p>
    <w:p w14:paraId="71EF0006" w14:textId="77777777" w:rsidR="000E0793" w:rsidRPr="00D5098B" w:rsidRDefault="000E0793" w:rsidP="000E0793">
      <w:pPr>
        <w:rPr>
          <w:rFonts w:ascii="Arial" w:hAnsi="Arial" w:cs="Arial"/>
          <w:bCs/>
          <w:iCs/>
          <w:sz w:val="22"/>
          <w:szCs w:val="22"/>
        </w:rPr>
      </w:pPr>
    </w:p>
    <w:p w14:paraId="78E0D405"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Any formal grievance and its resolution will be documented.</w:t>
      </w:r>
    </w:p>
    <w:p w14:paraId="6432CF1B" w14:textId="77777777" w:rsidR="000E0793" w:rsidRPr="00D5098B" w:rsidRDefault="000E0793" w:rsidP="000E0793">
      <w:pPr>
        <w:rPr>
          <w:rFonts w:ascii="Arial" w:hAnsi="Arial" w:cs="Arial"/>
          <w:bCs/>
          <w:iCs/>
          <w:sz w:val="22"/>
          <w:szCs w:val="22"/>
        </w:rPr>
      </w:pPr>
    </w:p>
    <w:p w14:paraId="0C40326D"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If adequate resolution cannot be achieved through this process, or residents wish to take the grievance outside of the existing training program structure, they may appeal directly to the Assistant Chief of Mental Health for Clini</w:t>
      </w:r>
      <w:r w:rsidR="00B67B79" w:rsidRPr="00D5098B">
        <w:rPr>
          <w:rFonts w:ascii="Arial" w:hAnsi="Arial" w:cs="Arial"/>
          <w:bCs/>
          <w:iCs/>
          <w:sz w:val="22"/>
          <w:szCs w:val="22"/>
        </w:rPr>
        <w:t xml:space="preserve">cal Operations for resolution. </w:t>
      </w:r>
      <w:r w:rsidRPr="00D5098B">
        <w:rPr>
          <w:rFonts w:ascii="Arial" w:hAnsi="Arial" w:cs="Arial"/>
          <w:bCs/>
          <w:iCs/>
          <w:sz w:val="22"/>
          <w:szCs w:val="22"/>
        </w:rPr>
        <w:t>The Assistant Chief of Mental Health for Clinical Operations will review the grievance as soon as possible and in all cases within three weeks from the presentation of the formal grievan</w:t>
      </w:r>
      <w:r w:rsidR="00B67B79" w:rsidRPr="00D5098B">
        <w:rPr>
          <w:rFonts w:ascii="Arial" w:hAnsi="Arial" w:cs="Arial"/>
          <w:bCs/>
          <w:iCs/>
          <w:sz w:val="22"/>
          <w:szCs w:val="22"/>
        </w:rPr>
        <w:t xml:space="preserve">ce. </w:t>
      </w:r>
      <w:r w:rsidRPr="00D5098B">
        <w:rPr>
          <w:rFonts w:ascii="Arial" w:hAnsi="Arial" w:cs="Arial"/>
          <w:bCs/>
          <w:iCs/>
          <w:sz w:val="22"/>
          <w:szCs w:val="22"/>
        </w:rPr>
        <w:t>The program administrative assistant or any of the training faculty members can assist the resident in communicating with the Assistant Chief of Mental Health for Clinical Operations.</w:t>
      </w:r>
    </w:p>
    <w:p w14:paraId="15DB3D7E" w14:textId="77777777" w:rsidR="000E0793" w:rsidRPr="00D5098B" w:rsidRDefault="000E0793" w:rsidP="000E0793">
      <w:pPr>
        <w:rPr>
          <w:rFonts w:ascii="Arial" w:hAnsi="Arial" w:cs="Arial"/>
          <w:bCs/>
          <w:iCs/>
          <w:sz w:val="22"/>
          <w:szCs w:val="22"/>
        </w:rPr>
      </w:pPr>
    </w:p>
    <w:p w14:paraId="16D2BF9A"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Residents may appeal any formal action taken against their program</w:t>
      </w:r>
      <w:r w:rsidR="00B67B79" w:rsidRPr="00D5098B">
        <w:rPr>
          <w:rFonts w:ascii="Arial" w:hAnsi="Arial" w:cs="Arial"/>
          <w:bCs/>
          <w:iCs/>
          <w:sz w:val="22"/>
          <w:szCs w:val="22"/>
        </w:rPr>
        <w:t xml:space="preserve"> status. </w:t>
      </w:r>
      <w:r w:rsidRPr="00D5098B">
        <w:rPr>
          <w:rFonts w:ascii="Arial" w:hAnsi="Arial" w:cs="Arial"/>
          <w:bCs/>
          <w:iCs/>
          <w:sz w:val="22"/>
          <w:szCs w:val="22"/>
        </w:rPr>
        <w:t xml:space="preserve">Residents appeal first to the body itself (see item G above).  This appeal is made directly by the resident (in association with any </w:t>
      </w:r>
      <w:r w:rsidR="00B67B79" w:rsidRPr="00D5098B">
        <w:rPr>
          <w:rFonts w:ascii="Arial" w:hAnsi="Arial" w:cs="Arial"/>
          <w:bCs/>
          <w:iCs/>
          <w:sz w:val="22"/>
          <w:szCs w:val="22"/>
        </w:rPr>
        <w:t xml:space="preserve">counsel he or she may choose). </w:t>
      </w:r>
      <w:r w:rsidRPr="00D5098B">
        <w:rPr>
          <w:rFonts w:ascii="Arial" w:hAnsi="Arial" w:cs="Arial"/>
          <w:bCs/>
          <w:iCs/>
          <w:sz w:val="22"/>
          <w:szCs w:val="22"/>
        </w:rPr>
        <w:t>The body to hear the appeal will be assembled as soon as possible and in all cases within three weeks from the written notification of appeal.</w:t>
      </w:r>
    </w:p>
    <w:p w14:paraId="2E0D2C98" w14:textId="77777777" w:rsidR="000E0793" w:rsidRPr="00D5098B" w:rsidRDefault="000E0793" w:rsidP="000E0793">
      <w:pPr>
        <w:rPr>
          <w:rFonts w:ascii="Arial" w:hAnsi="Arial" w:cs="Arial"/>
          <w:bCs/>
          <w:iCs/>
          <w:sz w:val="22"/>
          <w:szCs w:val="22"/>
        </w:rPr>
      </w:pPr>
    </w:p>
    <w:p w14:paraId="4A749F28"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If the resident is not satisfied with the result of their appeal, the resident may appeal directly to the Assistant Chief of Mental H</w:t>
      </w:r>
      <w:r w:rsidR="00B67B79" w:rsidRPr="00D5098B">
        <w:rPr>
          <w:rFonts w:ascii="Arial" w:hAnsi="Arial" w:cs="Arial"/>
          <w:bCs/>
          <w:iCs/>
          <w:sz w:val="22"/>
          <w:szCs w:val="22"/>
        </w:rPr>
        <w:t xml:space="preserve">ealth for Clinical Operations. </w:t>
      </w:r>
      <w:r w:rsidRPr="00D5098B">
        <w:rPr>
          <w:rFonts w:ascii="Arial" w:hAnsi="Arial" w:cs="Arial"/>
          <w:bCs/>
          <w:iCs/>
          <w:sz w:val="22"/>
          <w:szCs w:val="22"/>
        </w:rPr>
        <w:t>After consideration, the Assistant Chief of Mental Health for Clinical Operations has the discretion to uphold or overrule fo</w:t>
      </w:r>
      <w:r w:rsidR="00B67B79" w:rsidRPr="00D5098B">
        <w:rPr>
          <w:rFonts w:ascii="Arial" w:hAnsi="Arial" w:cs="Arial"/>
          <w:bCs/>
          <w:iCs/>
          <w:sz w:val="22"/>
          <w:szCs w:val="22"/>
        </w:rPr>
        <w:t xml:space="preserve">rmal action taken by the body. </w:t>
      </w:r>
      <w:r w:rsidRPr="00D5098B">
        <w:rPr>
          <w:rFonts w:ascii="Arial" w:hAnsi="Arial" w:cs="Arial"/>
          <w:bCs/>
          <w:iCs/>
          <w:sz w:val="22"/>
          <w:szCs w:val="22"/>
        </w:rPr>
        <w:t>Should the Assistant Chief of Mental Health for Clinical Operations overrule the decision of the body, the decision is binding, and the Training Director, the resident, and supervisors shall negotiat</w:t>
      </w:r>
      <w:r w:rsidR="00B67B79" w:rsidRPr="00D5098B">
        <w:rPr>
          <w:rFonts w:ascii="Arial" w:hAnsi="Arial" w:cs="Arial"/>
          <w:bCs/>
          <w:iCs/>
          <w:sz w:val="22"/>
          <w:szCs w:val="22"/>
        </w:rPr>
        <w:t xml:space="preserve">e an acceptable training plan. </w:t>
      </w:r>
      <w:r w:rsidRPr="00D5098B">
        <w:rPr>
          <w:rFonts w:ascii="Arial" w:hAnsi="Arial" w:cs="Arial"/>
          <w:bCs/>
          <w:iCs/>
          <w:sz w:val="22"/>
          <w:szCs w:val="22"/>
        </w:rPr>
        <w:t>Should the Assistant Chief of Mental Health for Clinical Operations uphold the decision of the committee, the resident may appeal this decision to the Chief of Staff, VA Northern California Health Care System who will appoint a board of three psychologists in the system not inv</w:t>
      </w:r>
      <w:r w:rsidR="00B67B79" w:rsidRPr="00D5098B">
        <w:rPr>
          <w:rFonts w:ascii="Arial" w:hAnsi="Arial" w:cs="Arial"/>
          <w:bCs/>
          <w:iCs/>
          <w:sz w:val="22"/>
          <w:szCs w:val="22"/>
        </w:rPr>
        <w:t xml:space="preserve">olved in the training program. </w:t>
      </w:r>
      <w:r w:rsidRPr="00D5098B">
        <w:rPr>
          <w:rFonts w:ascii="Arial" w:hAnsi="Arial" w:cs="Arial"/>
          <w:bCs/>
          <w:iCs/>
          <w:sz w:val="22"/>
          <w:szCs w:val="22"/>
        </w:rPr>
        <w:t>The decision of this panel is binding.</w:t>
      </w:r>
    </w:p>
    <w:p w14:paraId="770A967F" w14:textId="77777777" w:rsidR="000E0793" w:rsidRPr="00D5098B" w:rsidRDefault="000E0793" w:rsidP="000E0793">
      <w:pPr>
        <w:rPr>
          <w:rFonts w:ascii="Arial" w:hAnsi="Arial" w:cs="Arial"/>
          <w:bCs/>
          <w:iCs/>
          <w:sz w:val="22"/>
          <w:szCs w:val="22"/>
        </w:rPr>
      </w:pPr>
    </w:p>
    <w:p w14:paraId="6C3C8596" w14:textId="77777777" w:rsidR="000E0793" w:rsidRPr="00D5098B" w:rsidRDefault="000E0793" w:rsidP="000E0793">
      <w:pPr>
        <w:numPr>
          <w:ilvl w:val="0"/>
          <w:numId w:val="23"/>
        </w:numPr>
        <w:rPr>
          <w:rFonts w:ascii="Arial" w:hAnsi="Arial" w:cs="Arial"/>
          <w:bCs/>
          <w:iCs/>
          <w:sz w:val="22"/>
          <w:szCs w:val="22"/>
        </w:rPr>
      </w:pPr>
      <w:r w:rsidRPr="00D5098B">
        <w:rPr>
          <w:rFonts w:ascii="Arial" w:hAnsi="Arial" w:cs="Arial"/>
          <w:bCs/>
          <w:iCs/>
          <w:sz w:val="22"/>
          <w:szCs w:val="22"/>
        </w:rPr>
        <w:t>Specific questions regarding this policy should be directed to the Training Director.</w:t>
      </w:r>
    </w:p>
    <w:p w14:paraId="68DDCAA5" w14:textId="77777777" w:rsidR="000E0793" w:rsidRPr="00D5098B" w:rsidRDefault="000E0793" w:rsidP="000E0793">
      <w:pPr>
        <w:rPr>
          <w:rFonts w:ascii="Arial" w:hAnsi="Arial" w:cs="Arial"/>
          <w:bCs/>
          <w:iCs/>
          <w:sz w:val="22"/>
          <w:szCs w:val="22"/>
        </w:rPr>
      </w:pPr>
    </w:p>
    <w:p w14:paraId="1FB3FF39" w14:textId="77777777" w:rsidR="000E0793" w:rsidRPr="00D5098B" w:rsidRDefault="000E0793" w:rsidP="000E0793">
      <w:pPr>
        <w:rPr>
          <w:rFonts w:ascii="Arial" w:hAnsi="Arial" w:cs="Arial"/>
          <w:b/>
          <w:bCs/>
          <w:i/>
          <w:iCs/>
          <w:sz w:val="22"/>
          <w:szCs w:val="22"/>
        </w:rPr>
      </w:pPr>
      <w:bookmarkStart w:id="32" w:name="_Toc459617909"/>
      <w:r w:rsidRPr="00D5098B">
        <w:rPr>
          <w:rFonts w:ascii="Arial" w:hAnsi="Arial" w:cs="Arial"/>
          <w:b/>
          <w:bCs/>
          <w:i/>
          <w:iCs/>
          <w:sz w:val="22"/>
          <w:szCs w:val="22"/>
        </w:rPr>
        <w:t>Remediation, Due Process, and Resident Termination</w:t>
      </w:r>
      <w:bookmarkEnd w:id="32"/>
    </w:p>
    <w:p w14:paraId="5752FB08" w14:textId="77777777" w:rsidR="000E0793" w:rsidRPr="00D5098B" w:rsidRDefault="000E0793" w:rsidP="000E0793">
      <w:pPr>
        <w:rPr>
          <w:rFonts w:ascii="Arial" w:hAnsi="Arial" w:cs="Arial"/>
          <w:bCs/>
          <w:iCs/>
          <w:sz w:val="22"/>
          <w:szCs w:val="22"/>
        </w:rPr>
      </w:pPr>
    </w:p>
    <w:p w14:paraId="25754D21"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The aim of the program is to prepare residents for practice in the specialty field of neuropsychology, and the program is designed to maximize the prospect for successful comp</w:t>
      </w:r>
      <w:r w:rsidR="00B67B79" w:rsidRPr="00D5098B">
        <w:rPr>
          <w:rFonts w:ascii="Arial" w:hAnsi="Arial" w:cs="Arial"/>
          <w:bCs/>
          <w:iCs/>
          <w:sz w:val="22"/>
          <w:szCs w:val="22"/>
        </w:rPr>
        <w:t xml:space="preserve">letion. </w:t>
      </w:r>
      <w:r w:rsidRPr="00D5098B">
        <w:rPr>
          <w:rFonts w:ascii="Arial" w:hAnsi="Arial" w:cs="Arial"/>
          <w:bCs/>
          <w:iCs/>
          <w:sz w:val="22"/>
          <w:szCs w:val="22"/>
        </w:rPr>
        <w:t xml:space="preserve">The evaluation process mandates early intervention if needed to provide the opportunity for corrective action and ultimately successful mastery of each competency area.  </w:t>
      </w:r>
    </w:p>
    <w:p w14:paraId="201CC20F" w14:textId="77777777" w:rsidR="000E0793" w:rsidRPr="00D5098B" w:rsidRDefault="000E0793" w:rsidP="000E0793">
      <w:pPr>
        <w:rPr>
          <w:rFonts w:ascii="Arial" w:hAnsi="Arial" w:cs="Arial"/>
          <w:bCs/>
          <w:iCs/>
          <w:sz w:val="22"/>
          <w:szCs w:val="22"/>
        </w:rPr>
      </w:pPr>
    </w:p>
    <w:p w14:paraId="0A4D6F7A"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If remediation is required, a formal remediation plan with clear and specific expectations is </w:t>
      </w:r>
      <w:r w:rsidR="00B67B79" w:rsidRPr="00D5098B">
        <w:rPr>
          <w:rFonts w:ascii="Arial" w:hAnsi="Arial" w:cs="Arial"/>
          <w:bCs/>
          <w:iCs/>
          <w:sz w:val="22"/>
          <w:szCs w:val="22"/>
        </w:rPr>
        <w:t xml:space="preserve">developed and </w:t>
      </w:r>
      <w:r w:rsidRPr="00D5098B">
        <w:rPr>
          <w:rFonts w:ascii="Arial" w:hAnsi="Arial" w:cs="Arial"/>
          <w:bCs/>
          <w:iCs/>
          <w:sz w:val="22"/>
          <w:szCs w:val="22"/>
        </w:rPr>
        <w:t>agreed upon by the resident, super</w:t>
      </w:r>
      <w:r w:rsidR="00B67B79" w:rsidRPr="00D5098B">
        <w:rPr>
          <w:rFonts w:ascii="Arial" w:hAnsi="Arial" w:cs="Arial"/>
          <w:bCs/>
          <w:iCs/>
          <w:sz w:val="22"/>
          <w:szCs w:val="22"/>
        </w:rPr>
        <w:t xml:space="preserve">visors, and Training Director. </w:t>
      </w:r>
      <w:r w:rsidRPr="00D5098B">
        <w:rPr>
          <w:rFonts w:ascii="Arial" w:hAnsi="Arial" w:cs="Arial"/>
          <w:bCs/>
          <w:iCs/>
          <w:sz w:val="22"/>
          <w:szCs w:val="22"/>
        </w:rPr>
        <w:t>The Neuropsychology Training Director is responsible to the Psychology Training Director for carrying out the provisions of this policy as described below:</w:t>
      </w:r>
    </w:p>
    <w:p w14:paraId="57BA4D5F" w14:textId="77777777" w:rsidR="000E0793" w:rsidRPr="00D5098B" w:rsidRDefault="000E0793" w:rsidP="000E0793">
      <w:pPr>
        <w:rPr>
          <w:rFonts w:ascii="Arial" w:hAnsi="Arial" w:cs="Arial"/>
          <w:bCs/>
          <w:iCs/>
          <w:sz w:val="22"/>
          <w:szCs w:val="22"/>
        </w:rPr>
      </w:pPr>
    </w:p>
    <w:p w14:paraId="21371C3E" w14:textId="77777777" w:rsidR="000E0793" w:rsidRPr="00D5098B" w:rsidRDefault="000E0793" w:rsidP="000E0793">
      <w:pPr>
        <w:rPr>
          <w:rFonts w:ascii="Arial" w:hAnsi="Arial" w:cs="Arial"/>
          <w:b/>
          <w:bCs/>
          <w:iCs/>
          <w:sz w:val="22"/>
          <w:szCs w:val="22"/>
        </w:rPr>
      </w:pPr>
      <w:r w:rsidRPr="00D5098B">
        <w:rPr>
          <w:rFonts w:ascii="Arial" w:hAnsi="Arial" w:cs="Arial"/>
          <w:b/>
          <w:bCs/>
          <w:iCs/>
          <w:sz w:val="22"/>
          <w:szCs w:val="22"/>
        </w:rPr>
        <w:t>Process</w:t>
      </w:r>
    </w:p>
    <w:p w14:paraId="5A432B1F"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Supervisors are responsible for monitoring resident progress in achieving the specific training objectives, providing timely feedback to residents, and developing and implementing specific training activities for ensuring professional growth and development.  Supervisors are responsible for communicating about resident performance to the Training Director and other members of the Training Committee.</w:t>
      </w:r>
    </w:p>
    <w:p w14:paraId="5DDA31BB" w14:textId="77777777" w:rsidR="000E0793" w:rsidRPr="00D5098B" w:rsidRDefault="000E0793" w:rsidP="000E0793">
      <w:pPr>
        <w:rPr>
          <w:rFonts w:ascii="Arial" w:hAnsi="Arial" w:cs="Arial"/>
          <w:bCs/>
          <w:iCs/>
          <w:sz w:val="22"/>
          <w:szCs w:val="22"/>
        </w:rPr>
      </w:pPr>
    </w:p>
    <w:p w14:paraId="16B2BB3D"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Residents are responsible for adhering to training plans.</w:t>
      </w:r>
    </w:p>
    <w:p w14:paraId="61C5C0A4" w14:textId="77777777" w:rsidR="000E0793" w:rsidRPr="00D5098B" w:rsidRDefault="000E0793" w:rsidP="000E0793">
      <w:pPr>
        <w:rPr>
          <w:rFonts w:ascii="Arial" w:hAnsi="Arial" w:cs="Arial"/>
          <w:bCs/>
          <w:iCs/>
          <w:sz w:val="22"/>
          <w:szCs w:val="22"/>
        </w:rPr>
      </w:pPr>
    </w:p>
    <w:p w14:paraId="7A7C373B"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Progress and performance within the residency program is monitored continuously using both informal and formal evaluation processes.  Supervisors provide the first line of feedback to residents about performance and identify area</w:t>
      </w:r>
      <w:r w:rsidR="00A27E0B" w:rsidRPr="00D5098B">
        <w:rPr>
          <w:rFonts w:ascii="Arial" w:hAnsi="Arial" w:cs="Arial"/>
          <w:bCs/>
          <w:iCs/>
          <w:sz w:val="22"/>
          <w:szCs w:val="22"/>
        </w:rPr>
        <w:t xml:space="preserve">s requiring additional growth. </w:t>
      </w:r>
      <w:r w:rsidRPr="00D5098B">
        <w:rPr>
          <w:rFonts w:ascii="Arial" w:hAnsi="Arial" w:cs="Arial"/>
          <w:bCs/>
          <w:iCs/>
          <w:sz w:val="22"/>
          <w:szCs w:val="22"/>
        </w:rPr>
        <w:t xml:space="preserve">Supervisors and residents agree on training opportunities and experiences to help the resident meet the training objectives.  </w:t>
      </w:r>
    </w:p>
    <w:p w14:paraId="0A5FC29B" w14:textId="77777777" w:rsidR="000E0793" w:rsidRPr="00D5098B" w:rsidRDefault="000E0793" w:rsidP="000E0793">
      <w:pPr>
        <w:rPr>
          <w:rFonts w:ascii="Arial" w:hAnsi="Arial" w:cs="Arial"/>
          <w:bCs/>
          <w:iCs/>
          <w:sz w:val="22"/>
          <w:szCs w:val="22"/>
        </w:rPr>
      </w:pPr>
    </w:p>
    <w:p w14:paraId="16B964A4"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The resident’s progress is tracked monthly by the primary supervisors, who discuss the resident's progress during a monthly conference call.</w:t>
      </w:r>
    </w:p>
    <w:p w14:paraId="6156A11F" w14:textId="77777777" w:rsidR="000E0793" w:rsidRPr="00D5098B" w:rsidRDefault="000E0793" w:rsidP="000E0793">
      <w:pPr>
        <w:rPr>
          <w:rFonts w:ascii="Arial" w:hAnsi="Arial" w:cs="Arial"/>
          <w:bCs/>
          <w:iCs/>
          <w:sz w:val="22"/>
          <w:szCs w:val="22"/>
        </w:rPr>
      </w:pPr>
    </w:p>
    <w:p w14:paraId="53700F48"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If a formal evaluation indicates that a resident is not meeting minimum levels of achievement on one or more specific training competencies, the Training Director and other training staff will meet to develop a reme</w:t>
      </w:r>
      <w:r w:rsidR="00A27E0B" w:rsidRPr="00D5098B">
        <w:rPr>
          <w:rFonts w:ascii="Arial" w:hAnsi="Arial" w:cs="Arial"/>
          <w:bCs/>
          <w:iCs/>
          <w:sz w:val="22"/>
          <w:szCs w:val="22"/>
        </w:rPr>
        <w:t xml:space="preserve">diation plan for the resident. </w:t>
      </w:r>
      <w:r w:rsidRPr="00D5098B">
        <w:rPr>
          <w:rFonts w:ascii="Arial" w:hAnsi="Arial" w:cs="Arial"/>
          <w:bCs/>
          <w:iCs/>
          <w:sz w:val="22"/>
          <w:szCs w:val="22"/>
        </w:rPr>
        <w:t>This plan includes individualized learning tasks and teaching strategies designed to enhance resident progress in the identified competency domain, and timelines for completion of these tasks. The timelines are developed such that the adequacy of task completion can be assessed rapidly. The remediation plan is discussed with the resident, who has opportunities for input. The plan is provided in written form to the resident.</w:t>
      </w:r>
    </w:p>
    <w:p w14:paraId="0D072203" w14:textId="77777777" w:rsidR="000E0793" w:rsidRPr="00D5098B" w:rsidRDefault="000E0793" w:rsidP="000E0793">
      <w:pPr>
        <w:rPr>
          <w:rFonts w:ascii="Arial" w:hAnsi="Arial" w:cs="Arial"/>
          <w:bCs/>
          <w:iCs/>
          <w:sz w:val="22"/>
          <w:szCs w:val="22"/>
        </w:rPr>
      </w:pPr>
    </w:p>
    <w:p w14:paraId="65B0934C"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Performance on the remediation pla</w:t>
      </w:r>
      <w:r w:rsidR="00A27E0B" w:rsidRPr="00D5098B">
        <w:rPr>
          <w:rFonts w:ascii="Arial" w:hAnsi="Arial" w:cs="Arial"/>
          <w:bCs/>
          <w:iCs/>
          <w:sz w:val="22"/>
          <w:szCs w:val="22"/>
        </w:rPr>
        <w:t>n items is assessed frequently.</w:t>
      </w:r>
      <w:r w:rsidRPr="00D5098B">
        <w:rPr>
          <w:rFonts w:ascii="Arial" w:hAnsi="Arial" w:cs="Arial"/>
          <w:bCs/>
          <w:iCs/>
          <w:sz w:val="22"/>
          <w:szCs w:val="22"/>
        </w:rPr>
        <w:t xml:space="preserve"> If performance is not improving adequately after one month, the resident may be placed on academic probation for a</w:t>
      </w:r>
      <w:r w:rsidR="00A27E0B" w:rsidRPr="00D5098B">
        <w:rPr>
          <w:rFonts w:ascii="Arial" w:hAnsi="Arial" w:cs="Arial"/>
          <w:bCs/>
          <w:iCs/>
          <w:sz w:val="22"/>
          <w:szCs w:val="22"/>
        </w:rPr>
        <w:t xml:space="preserve"> period of one to three months.</w:t>
      </w:r>
      <w:r w:rsidRPr="00D5098B">
        <w:rPr>
          <w:rFonts w:ascii="Arial" w:hAnsi="Arial" w:cs="Arial"/>
          <w:bCs/>
          <w:iCs/>
          <w:sz w:val="22"/>
          <w:szCs w:val="22"/>
        </w:rPr>
        <w:t xml:space="preserve"> During this time, heightened oversight and assessment of the resident’s performance occurs and significant effort is made to help the resident remediate.</w:t>
      </w:r>
      <w:r w:rsidR="00A27E0B" w:rsidRPr="00D5098B">
        <w:rPr>
          <w:rFonts w:ascii="Arial" w:hAnsi="Arial" w:cs="Arial"/>
          <w:bCs/>
          <w:iCs/>
          <w:sz w:val="22"/>
          <w:szCs w:val="22"/>
        </w:rPr>
        <w:t xml:space="preserve"> </w:t>
      </w:r>
      <w:r w:rsidRPr="00D5098B">
        <w:rPr>
          <w:rFonts w:ascii="Arial" w:hAnsi="Arial" w:cs="Arial"/>
          <w:bCs/>
          <w:iCs/>
          <w:sz w:val="22"/>
          <w:szCs w:val="22"/>
        </w:rPr>
        <w:t>The resident is provided with written feedback regarding whether the remediation plan items have been adequately resolved.</w:t>
      </w:r>
    </w:p>
    <w:p w14:paraId="420FAC04" w14:textId="77777777" w:rsidR="000E0793" w:rsidRPr="00D5098B" w:rsidRDefault="000E0793" w:rsidP="000E0793">
      <w:pPr>
        <w:rPr>
          <w:rFonts w:ascii="Arial" w:hAnsi="Arial" w:cs="Arial"/>
          <w:bCs/>
          <w:iCs/>
          <w:sz w:val="22"/>
          <w:szCs w:val="22"/>
        </w:rPr>
      </w:pPr>
    </w:p>
    <w:p w14:paraId="6E46F463"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If the resident has progressed satisfactorily after the probationary period, the reside</w:t>
      </w:r>
      <w:r w:rsidR="00A27E0B" w:rsidRPr="00D5098B">
        <w:rPr>
          <w:rFonts w:ascii="Arial" w:hAnsi="Arial" w:cs="Arial"/>
          <w:bCs/>
          <w:iCs/>
          <w:sz w:val="22"/>
          <w:szCs w:val="22"/>
        </w:rPr>
        <w:t>nt will be formally reinstated.</w:t>
      </w:r>
      <w:r w:rsidRPr="00D5098B">
        <w:rPr>
          <w:rFonts w:ascii="Arial" w:hAnsi="Arial" w:cs="Arial"/>
          <w:bCs/>
          <w:iCs/>
          <w:sz w:val="22"/>
          <w:szCs w:val="22"/>
        </w:rPr>
        <w:t xml:space="preserve"> If performance has not sufficiently improved, but the resident is making progress, the probationary period may be extended.  If the resident fails to progress, termination from </w:t>
      </w:r>
      <w:r w:rsidR="00A27E0B" w:rsidRPr="00D5098B">
        <w:rPr>
          <w:rFonts w:ascii="Arial" w:hAnsi="Arial" w:cs="Arial"/>
          <w:bCs/>
          <w:iCs/>
          <w:sz w:val="22"/>
          <w:szCs w:val="22"/>
        </w:rPr>
        <w:t xml:space="preserve">the program may be considered. </w:t>
      </w:r>
      <w:r w:rsidRPr="00D5098B">
        <w:rPr>
          <w:rFonts w:ascii="Arial" w:hAnsi="Arial" w:cs="Arial"/>
          <w:bCs/>
          <w:iCs/>
          <w:sz w:val="22"/>
          <w:szCs w:val="22"/>
        </w:rPr>
        <w:t>The resident is provided with written feedback regarding his/her performance as it relates to probationary decisions.</w:t>
      </w:r>
    </w:p>
    <w:p w14:paraId="331A5920" w14:textId="77777777" w:rsidR="000E0793" w:rsidRPr="00D5098B" w:rsidRDefault="000E0793" w:rsidP="000E0793">
      <w:pPr>
        <w:rPr>
          <w:rFonts w:ascii="Arial" w:hAnsi="Arial" w:cs="Arial"/>
          <w:bCs/>
          <w:iCs/>
          <w:sz w:val="22"/>
          <w:szCs w:val="22"/>
        </w:rPr>
      </w:pPr>
    </w:p>
    <w:p w14:paraId="14D9EE7A"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Formal actions (academic probation or dismissal) must be agreed upon by a majority of the Neuropsychology training faculty, including the Training Director and the Associate Training Director. Prior to any vote on formal actions, the resident is afforded the opportunity to present his or her case before the training body that will be deciding the resident’s status (see also Grievance Policy, section G above).  The resident may invite a staff member of his/her choice to provide advocacy and emotional support.</w:t>
      </w:r>
    </w:p>
    <w:p w14:paraId="079E8D99" w14:textId="77777777" w:rsidR="000E0793" w:rsidRPr="00D5098B" w:rsidRDefault="000E0793" w:rsidP="000E0793">
      <w:pPr>
        <w:rPr>
          <w:rFonts w:ascii="Arial" w:hAnsi="Arial" w:cs="Arial"/>
          <w:bCs/>
          <w:iCs/>
          <w:sz w:val="22"/>
          <w:szCs w:val="22"/>
        </w:rPr>
      </w:pPr>
    </w:p>
    <w:p w14:paraId="68AAE0CD"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 xml:space="preserve">Concerns of sufficient magnitude to warrant formal action include but are not limited to: incompetence to perform typical neuropsychological services in a clinical setting, violations of ethical standards for psychologists, illegal acts, or behavior that hampers the resident’s professional performance. </w:t>
      </w:r>
    </w:p>
    <w:p w14:paraId="7E7EF77A" w14:textId="77777777" w:rsidR="000E0793" w:rsidRPr="00D5098B" w:rsidRDefault="000E0793" w:rsidP="000E0793">
      <w:pPr>
        <w:rPr>
          <w:rFonts w:ascii="Arial" w:hAnsi="Arial" w:cs="Arial"/>
          <w:bCs/>
          <w:iCs/>
          <w:sz w:val="22"/>
          <w:szCs w:val="22"/>
        </w:rPr>
      </w:pPr>
    </w:p>
    <w:p w14:paraId="67E90FCF" w14:textId="77777777" w:rsidR="000E0793" w:rsidRPr="00D5098B" w:rsidRDefault="000E0793" w:rsidP="000E0793">
      <w:pPr>
        <w:numPr>
          <w:ilvl w:val="0"/>
          <w:numId w:val="27"/>
        </w:numPr>
        <w:rPr>
          <w:rFonts w:ascii="Arial" w:hAnsi="Arial" w:cs="Arial"/>
          <w:bCs/>
          <w:iCs/>
          <w:sz w:val="22"/>
          <w:szCs w:val="22"/>
        </w:rPr>
      </w:pPr>
      <w:r w:rsidRPr="00D5098B">
        <w:rPr>
          <w:rFonts w:ascii="Arial" w:hAnsi="Arial" w:cs="Arial"/>
          <w:bCs/>
          <w:iCs/>
          <w:sz w:val="22"/>
          <w:szCs w:val="22"/>
        </w:rPr>
        <w:t>Specific questions regarding this policy should be directed to the Training Director.</w:t>
      </w:r>
    </w:p>
    <w:p w14:paraId="73106837" w14:textId="77777777" w:rsidR="000E0793" w:rsidRPr="00D5098B" w:rsidRDefault="000E0793" w:rsidP="000E0793">
      <w:pPr>
        <w:rPr>
          <w:rFonts w:ascii="Arial" w:hAnsi="Arial" w:cs="Arial"/>
          <w:b/>
          <w:bCs/>
          <w:i/>
          <w:iCs/>
          <w:sz w:val="22"/>
          <w:szCs w:val="22"/>
        </w:rPr>
      </w:pPr>
      <w:bookmarkStart w:id="33" w:name="_Toc459617911"/>
    </w:p>
    <w:p w14:paraId="577AF506" w14:textId="77777777" w:rsidR="000E0793" w:rsidRPr="00D5098B" w:rsidRDefault="00D90B56" w:rsidP="00527C15">
      <w:pPr>
        <w:rPr>
          <w:rFonts w:ascii="Arial" w:hAnsi="Arial" w:cs="Arial"/>
          <w:bCs/>
          <w:iCs/>
          <w:sz w:val="22"/>
          <w:szCs w:val="22"/>
        </w:rPr>
      </w:pPr>
      <w:r w:rsidRPr="00D5098B">
        <w:rPr>
          <w:rFonts w:ascii="Arial" w:hAnsi="Arial" w:cs="Arial"/>
          <w:b/>
          <w:bCs/>
          <w:i/>
          <w:iCs/>
          <w:sz w:val="22"/>
          <w:szCs w:val="22"/>
        </w:rPr>
        <w:t xml:space="preserve">VA Policy: </w:t>
      </w:r>
      <w:r w:rsidR="000E0793" w:rsidRPr="00D5098B">
        <w:rPr>
          <w:rFonts w:ascii="Arial" w:hAnsi="Arial" w:cs="Arial"/>
          <w:b/>
          <w:bCs/>
          <w:i/>
          <w:iCs/>
          <w:sz w:val="22"/>
          <w:szCs w:val="22"/>
        </w:rPr>
        <w:t>Equa</w:t>
      </w:r>
      <w:r w:rsidR="00527C15" w:rsidRPr="00D5098B">
        <w:rPr>
          <w:rFonts w:ascii="Arial" w:hAnsi="Arial" w:cs="Arial"/>
          <w:b/>
          <w:bCs/>
          <w:i/>
          <w:iCs/>
          <w:sz w:val="22"/>
          <w:szCs w:val="22"/>
        </w:rPr>
        <w:t xml:space="preserve">l Employment Opportunity (EEO) </w:t>
      </w:r>
      <w:bookmarkEnd w:id="33"/>
    </w:p>
    <w:p w14:paraId="2316C883" w14:textId="77777777" w:rsidR="000E0793" w:rsidRPr="00D5098B" w:rsidRDefault="000E0793" w:rsidP="000E0793">
      <w:pPr>
        <w:rPr>
          <w:rFonts w:ascii="Arial" w:hAnsi="Arial" w:cs="Arial"/>
          <w:bCs/>
          <w:iCs/>
          <w:sz w:val="22"/>
          <w:szCs w:val="22"/>
        </w:rPr>
      </w:pPr>
    </w:p>
    <w:p w14:paraId="3C17218E" w14:textId="77777777" w:rsidR="000E0793" w:rsidRPr="00D5098B" w:rsidRDefault="000E0793" w:rsidP="000E0793">
      <w:pPr>
        <w:rPr>
          <w:rFonts w:ascii="Arial" w:hAnsi="Arial" w:cs="Arial"/>
          <w:b/>
          <w:bCs/>
          <w:iCs/>
          <w:sz w:val="22"/>
          <w:szCs w:val="22"/>
        </w:rPr>
      </w:pPr>
      <w:r w:rsidRPr="00D5098B">
        <w:rPr>
          <w:rFonts w:ascii="Arial" w:hAnsi="Arial" w:cs="Arial"/>
          <w:b/>
          <w:bCs/>
          <w:iCs/>
          <w:sz w:val="22"/>
          <w:szCs w:val="22"/>
        </w:rPr>
        <w:t>EEO and Prohibited Discrimination</w:t>
      </w:r>
    </w:p>
    <w:p w14:paraId="5E6F27DD"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VA does not tolerate discrimination, including workplace harassment, based on race, color, religion, national origin, sex (including gender identity, transgender status, sexual orientation, and pregnancy), age, disability, genetic information, marital/parental status, political affiliation, or retaliation for opposing discriminatory practices or participating in the discrimination-complaint process.  This applies to all terms and conditions of employment, including recruitment, hiring, promotions, transfers, reassignments, training, career development, benefits, and separation.  </w:t>
      </w:r>
    </w:p>
    <w:p w14:paraId="69593CF9" w14:textId="77777777" w:rsidR="000E0793" w:rsidRPr="00D5098B" w:rsidRDefault="000E0793" w:rsidP="000E0793">
      <w:pPr>
        <w:rPr>
          <w:rFonts w:ascii="Arial" w:hAnsi="Arial" w:cs="Arial"/>
          <w:bCs/>
          <w:iCs/>
          <w:sz w:val="22"/>
          <w:szCs w:val="22"/>
        </w:rPr>
      </w:pPr>
    </w:p>
    <w:p w14:paraId="1F8507AF"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VA’s Office of Resolution Management (ORM) is responsible for administering an impartial and effective complaints management process to receive, investigate, and resolve, if possible, complaints of employment discrimination at the earliest possible stage.  Employees may report allegations of discrimination to ORM at (888) 737-3361.  The regulations governing the Federal EEO complaint process are found in 29 CFR Part 1614. </w:t>
      </w:r>
    </w:p>
    <w:p w14:paraId="4D847547" w14:textId="77777777" w:rsidR="000E0793" w:rsidRPr="00D5098B" w:rsidRDefault="000E0793" w:rsidP="000E0793">
      <w:pPr>
        <w:rPr>
          <w:rFonts w:ascii="Arial" w:hAnsi="Arial" w:cs="Arial"/>
          <w:bCs/>
          <w:iCs/>
          <w:sz w:val="22"/>
          <w:szCs w:val="22"/>
        </w:rPr>
      </w:pPr>
    </w:p>
    <w:p w14:paraId="6D94012D"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Employees seeking redress under this process must contact an EEO counselor in person, by phone, or in writing within 45 calendar days of the date of the alleged discrimination.  Employees may also report allegations to their immediate local facility EEO program manager or a management official in their chain of command, or they may raise discrimination issues through the Negotiated or Administrative Grievance Process or the Merit Systems Protection Board (MSPB) as appropriate.  While an allegation of discrimination may be raised through these additional avenues, this action does not constitute initiation of an EEO complaint with an EEO counselor through the Federal sector EEO complaint process, and it does not extend the 45 calendar-day time limit to initiate an EEO complaint with ORM. </w:t>
      </w:r>
    </w:p>
    <w:p w14:paraId="61FE1A20" w14:textId="77777777" w:rsidR="000E0793" w:rsidRPr="00D5098B" w:rsidRDefault="000E0793" w:rsidP="000E0793">
      <w:pPr>
        <w:rPr>
          <w:rFonts w:ascii="Arial" w:hAnsi="Arial" w:cs="Arial"/>
          <w:bCs/>
          <w:iCs/>
          <w:sz w:val="22"/>
          <w:szCs w:val="22"/>
        </w:rPr>
      </w:pPr>
    </w:p>
    <w:p w14:paraId="6C3D2459"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Complaints of discrimination filed on the basis of marital status or political affiliation may be investigated as prohibited personnel practices and are under the jurisdiction of the MSPB or the Office of Special Counsel (OSC).  Complaints filed on the basis of parental status may be processed through VA’s internal complaints process.  Employees seeking to file complaints based on sexual orientation may have multiple avenues to consider.  If an employee believes that he or she has been discriminated against based on sexual orientation, he or she should contact an ORM EEO counselor for more information.</w:t>
      </w:r>
    </w:p>
    <w:p w14:paraId="00A86BAA" w14:textId="77777777" w:rsidR="000E0793" w:rsidRPr="00D5098B" w:rsidRDefault="000E0793" w:rsidP="000E0793">
      <w:pPr>
        <w:rPr>
          <w:rFonts w:ascii="Arial" w:hAnsi="Arial" w:cs="Arial"/>
          <w:bCs/>
          <w:iCs/>
          <w:sz w:val="22"/>
          <w:szCs w:val="22"/>
        </w:rPr>
      </w:pPr>
    </w:p>
    <w:p w14:paraId="5836F9A6" w14:textId="77777777" w:rsidR="000E0793" w:rsidRPr="00D5098B" w:rsidRDefault="000E0793" w:rsidP="000E0793">
      <w:pPr>
        <w:rPr>
          <w:rFonts w:ascii="Arial" w:hAnsi="Arial" w:cs="Arial"/>
          <w:b/>
          <w:bCs/>
          <w:iCs/>
          <w:sz w:val="22"/>
          <w:szCs w:val="22"/>
        </w:rPr>
      </w:pPr>
      <w:r w:rsidRPr="00D5098B">
        <w:rPr>
          <w:rFonts w:ascii="Arial" w:hAnsi="Arial" w:cs="Arial"/>
          <w:b/>
          <w:bCs/>
          <w:iCs/>
          <w:sz w:val="22"/>
          <w:szCs w:val="22"/>
        </w:rPr>
        <w:t>Reasonable Accommodations</w:t>
      </w:r>
    </w:p>
    <w:p w14:paraId="50144B8B"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VA is committed to the employment and retention of individuals with disabilities.  To that end, VA will vigorously enforce Sections 501, 504, 505, and 508 of the Rehabilitation Act of 1973 as amended, which mirror the Americans with Disabilities Act of 1990 and the Americans with Disabilities Act Amendments Act of 2008.  This includes maintaining accessibility of electronic and information technology to individuals with disabilities.  All Federal employees and members of the public with disabilities must have access to and use of information and data, comparable to that of employees and members of the general public without disabilities, unless an undue burden would be imposed on the agency. </w:t>
      </w:r>
    </w:p>
    <w:p w14:paraId="35A2EA90" w14:textId="77777777" w:rsidR="000E0793" w:rsidRPr="00D5098B" w:rsidRDefault="000E0793" w:rsidP="000E0793">
      <w:pPr>
        <w:rPr>
          <w:rFonts w:ascii="Arial" w:hAnsi="Arial" w:cs="Arial"/>
          <w:bCs/>
          <w:iCs/>
          <w:sz w:val="22"/>
          <w:szCs w:val="22"/>
        </w:rPr>
      </w:pPr>
    </w:p>
    <w:p w14:paraId="460D72B3"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An important component in hiring and retaining individuals with disabilities is the provision of reasonable accommodations to employees and applicants on the basis of disability in accordance with law.  For individuals with disabilities, a reasonable accommodation is any change in the work environment or in the manner work is accomplished that enables them to perform the essential functions of their jobs and enjoy equal benefits and privileges of employment.  Individuals who believe they need such accommodation should request accommodation from immediate supervisors.  The procedures for requesting and processing requests for reasonable accommodation are contained in VA Handbook 5975.1.  VA has also established a centralized reasonable accommodations fund to support requests for accommodation that may not be otherwise funded.  Individuals interested in more information should contact the Office of Diversity and Inclusion.</w:t>
      </w:r>
    </w:p>
    <w:p w14:paraId="0CF61572" w14:textId="77777777" w:rsidR="000E0793" w:rsidRPr="00D5098B" w:rsidRDefault="000E0793" w:rsidP="000E0793">
      <w:pPr>
        <w:rPr>
          <w:rFonts w:ascii="Arial" w:hAnsi="Arial" w:cs="Arial"/>
          <w:bCs/>
          <w:iCs/>
          <w:sz w:val="22"/>
          <w:szCs w:val="22"/>
        </w:rPr>
      </w:pPr>
    </w:p>
    <w:p w14:paraId="57A176C7"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In accordance with Title VII of the Civil Rights Act of 1964, VA also provides religious accommodations to employees unless doing so imposes an undue hardship on the organization.  Accommodations may include adjustments to work schedules to accommodate religious observances, allowances regarding religious attire, allowances to be excused from compulsory activities that conflict with the employees sincerely held religious beliefs or practices, and other modifications.  Individuals who believe they need a religious accommodation should request the accommodation from their immediate supervisors.  Religious expression and exercise are permitted in the VA workplace provided that such expression does not suggest government endorsement or preference for one faith over another, interfere with efficient working of government VA operations, or intrude upon the legitimate rights of other employees.</w:t>
      </w:r>
    </w:p>
    <w:p w14:paraId="68568B41" w14:textId="77777777" w:rsidR="000E0793" w:rsidRPr="00D5098B" w:rsidRDefault="000E0793" w:rsidP="000E0793">
      <w:pPr>
        <w:rPr>
          <w:rFonts w:ascii="Arial" w:hAnsi="Arial" w:cs="Arial"/>
          <w:bCs/>
          <w:iCs/>
          <w:sz w:val="22"/>
          <w:szCs w:val="22"/>
        </w:rPr>
      </w:pPr>
    </w:p>
    <w:p w14:paraId="5B292A15" w14:textId="77777777" w:rsidR="000E0793" w:rsidRPr="00D5098B" w:rsidRDefault="000E0793" w:rsidP="000E0793">
      <w:pPr>
        <w:rPr>
          <w:rFonts w:ascii="Arial" w:hAnsi="Arial" w:cs="Arial"/>
          <w:bCs/>
          <w:iCs/>
          <w:sz w:val="22"/>
          <w:szCs w:val="22"/>
        </w:rPr>
      </w:pPr>
      <w:r w:rsidRPr="00D5098B">
        <w:rPr>
          <w:rFonts w:ascii="Arial" w:hAnsi="Arial" w:cs="Arial"/>
          <w:bCs/>
          <w:iCs/>
          <w:sz w:val="22"/>
          <w:szCs w:val="22"/>
        </w:rPr>
        <w:t xml:space="preserve">References and updates to the </w:t>
      </w:r>
      <w:bookmarkStart w:id="34" w:name="_Toc352671530"/>
      <w:bookmarkStart w:id="35" w:name="_Toc352672931"/>
      <w:r w:rsidRPr="00D5098B">
        <w:rPr>
          <w:rFonts w:ascii="Arial" w:hAnsi="Arial" w:cs="Arial"/>
          <w:bCs/>
          <w:iCs/>
          <w:sz w:val="22"/>
          <w:szCs w:val="22"/>
        </w:rPr>
        <w:t>VA’s EEO policy can be found here:</w:t>
      </w:r>
      <w:bookmarkEnd w:id="34"/>
      <w:bookmarkEnd w:id="35"/>
    </w:p>
    <w:p w14:paraId="55404FEE" w14:textId="77777777" w:rsidR="007C72DE" w:rsidRPr="00D5098B" w:rsidRDefault="00E3062C" w:rsidP="0042675F">
      <w:pPr>
        <w:rPr>
          <w:rFonts w:ascii="Arial" w:hAnsi="Arial" w:cs="Arial"/>
          <w:b/>
          <w:bCs/>
          <w:i/>
          <w:iCs/>
          <w:sz w:val="22"/>
          <w:szCs w:val="22"/>
        </w:rPr>
      </w:pPr>
      <w:hyperlink r:id="rId28" w:history="1">
        <w:bookmarkStart w:id="36" w:name="_Toc352671531"/>
        <w:bookmarkStart w:id="37" w:name="_Toc352672932"/>
        <w:r w:rsidR="000E0793" w:rsidRPr="00D5098B">
          <w:rPr>
            <w:rStyle w:val="Hyperlink"/>
            <w:rFonts w:ascii="Arial" w:hAnsi="Arial" w:cs="Arial"/>
            <w:sz w:val="22"/>
            <w:szCs w:val="22"/>
          </w:rPr>
          <w:t>http://www.diversity.va.gov/policy/statement.aspx</w:t>
        </w:r>
        <w:bookmarkEnd w:id="36"/>
        <w:bookmarkEnd w:id="37"/>
      </w:hyperlink>
    </w:p>
    <w:p w14:paraId="1F47314F" w14:textId="77777777" w:rsidR="00572053" w:rsidRPr="00D5098B" w:rsidRDefault="00572053" w:rsidP="00425C98">
      <w:pPr>
        <w:rPr>
          <w:rFonts w:ascii="Arial" w:hAnsi="Arial" w:cs="Arial"/>
          <w:b/>
          <w:i/>
          <w:sz w:val="22"/>
          <w:szCs w:val="22"/>
        </w:rPr>
      </w:pPr>
    </w:p>
    <w:p w14:paraId="093B60FF" w14:textId="77777777" w:rsidR="00135502" w:rsidRPr="00D5098B" w:rsidRDefault="00135502" w:rsidP="00425C98">
      <w:pPr>
        <w:rPr>
          <w:rFonts w:ascii="Arial" w:hAnsi="Arial" w:cs="Arial"/>
          <w:b/>
          <w:i/>
          <w:sz w:val="28"/>
          <w:szCs w:val="28"/>
        </w:rPr>
      </w:pPr>
      <w:r w:rsidRPr="00D5098B">
        <w:rPr>
          <w:rFonts w:ascii="Arial" w:hAnsi="Arial" w:cs="Arial"/>
          <w:b/>
          <w:i/>
          <w:sz w:val="28"/>
          <w:szCs w:val="28"/>
        </w:rPr>
        <w:t>Postdoctoral Residency Admissions, Support, and Initial Placement Data</w:t>
      </w:r>
    </w:p>
    <w:p w14:paraId="4604BA14" w14:textId="77777777" w:rsidR="00135502" w:rsidRPr="007B74C7" w:rsidRDefault="00135502" w:rsidP="00135502">
      <w:pPr>
        <w:rPr>
          <w:rFonts w:ascii="Arial" w:hAnsi="Arial" w:cs="Arial"/>
          <w:b/>
          <w:sz w:val="26"/>
          <w:szCs w:val="26"/>
        </w:rPr>
      </w:pPr>
    </w:p>
    <w:tbl>
      <w:tblPr>
        <w:tblW w:w="19470" w:type="dxa"/>
        <w:tblLook w:val="04A0" w:firstRow="1" w:lastRow="0" w:firstColumn="1" w:lastColumn="0" w:noHBand="0" w:noVBand="1"/>
      </w:tblPr>
      <w:tblGrid>
        <w:gridCol w:w="857"/>
        <w:gridCol w:w="819"/>
        <w:gridCol w:w="786"/>
        <w:gridCol w:w="755"/>
        <w:gridCol w:w="728"/>
        <w:gridCol w:w="705"/>
        <w:gridCol w:w="684"/>
        <w:gridCol w:w="666"/>
        <w:gridCol w:w="3450"/>
        <w:gridCol w:w="294"/>
        <w:gridCol w:w="1390"/>
        <w:gridCol w:w="1390"/>
        <w:gridCol w:w="1390"/>
        <w:gridCol w:w="1390"/>
        <w:gridCol w:w="1390"/>
        <w:gridCol w:w="1390"/>
        <w:gridCol w:w="1394"/>
      </w:tblGrid>
      <w:tr w:rsidR="00EE6435" w:rsidRPr="007B74C7" w14:paraId="0695220C" w14:textId="77777777" w:rsidTr="00A170E5">
        <w:trPr>
          <w:trHeight w:val="375"/>
        </w:trPr>
        <w:tc>
          <w:tcPr>
            <w:tcW w:w="19470" w:type="dxa"/>
            <w:gridSpan w:val="17"/>
            <w:tcBorders>
              <w:top w:val="nil"/>
              <w:left w:val="nil"/>
              <w:bottom w:val="nil"/>
              <w:right w:val="nil"/>
            </w:tcBorders>
            <w:shd w:val="clear" w:color="000000" w:fill="FFFFFF"/>
            <w:noWrap/>
            <w:vAlign w:val="center"/>
            <w:hideMark/>
          </w:tcPr>
          <w:p w14:paraId="3E6367E2" w14:textId="77777777" w:rsidR="00EE6435" w:rsidRPr="007B74C7" w:rsidRDefault="00EE6435" w:rsidP="00EE6435">
            <w:pPr>
              <w:rPr>
                <w:rFonts w:ascii="Arial" w:hAnsi="Arial" w:cs="Arial"/>
                <w:b/>
                <w:bCs/>
                <w:sz w:val="26"/>
                <w:szCs w:val="26"/>
              </w:rPr>
            </w:pPr>
            <w:r w:rsidRPr="007B74C7">
              <w:rPr>
                <w:rFonts w:ascii="Arial" w:hAnsi="Arial" w:cs="Arial"/>
                <w:b/>
                <w:bCs/>
                <w:sz w:val="26"/>
                <w:szCs w:val="26"/>
              </w:rPr>
              <w:t>Postdoctoral Program Admissions</w:t>
            </w:r>
          </w:p>
        </w:tc>
      </w:tr>
      <w:tr w:rsidR="00EE6435" w:rsidRPr="00EE6435" w14:paraId="0655E369" w14:textId="77777777" w:rsidTr="00A170E5">
        <w:trPr>
          <w:trHeight w:val="390"/>
        </w:trPr>
        <w:tc>
          <w:tcPr>
            <w:tcW w:w="9450" w:type="dxa"/>
            <w:gridSpan w:val="9"/>
            <w:tcBorders>
              <w:top w:val="nil"/>
              <w:left w:val="nil"/>
              <w:bottom w:val="single" w:sz="8" w:space="0" w:color="auto"/>
              <w:right w:val="nil"/>
            </w:tcBorders>
            <w:shd w:val="clear" w:color="000000" w:fill="FFFFFF"/>
            <w:noWrap/>
            <w:vAlign w:val="center"/>
            <w:hideMark/>
          </w:tcPr>
          <w:p w14:paraId="2247CAC7" w14:textId="609F88C6" w:rsidR="00EE6435" w:rsidRPr="007B74C7" w:rsidRDefault="00EE6435" w:rsidP="00EE6435">
            <w:pPr>
              <w:rPr>
                <w:rFonts w:ascii="Arial" w:hAnsi="Arial" w:cs="Arial"/>
                <w:b/>
                <w:bCs/>
                <w:sz w:val="22"/>
                <w:szCs w:val="22"/>
              </w:rPr>
            </w:pPr>
            <w:r w:rsidRPr="007B74C7">
              <w:rPr>
                <w:rFonts w:ascii="Arial" w:hAnsi="Arial" w:cs="Arial"/>
                <w:b/>
                <w:bCs/>
                <w:sz w:val="22"/>
                <w:szCs w:val="22"/>
              </w:rPr>
              <w:t>Date Program Tables are updated</w:t>
            </w:r>
            <w:r w:rsidR="005D0651">
              <w:rPr>
                <w:rFonts w:ascii="Arial" w:hAnsi="Arial" w:cs="Arial"/>
                <w:b/>
                <w:bCs/>
                <w:sz w:val="22"/>
                <w:szCs w:val="22"/>
              </w:rPr>
              <w:t xml:space="preserve">: August </w:t>
            </w:r>
            <w:r w:rsidR="002A7CC5">
              <w:rPr>
                <w:rFonts w:ascii="Arial" w:hAnsi="Arial" w:cs="Arial"/>
                <w:b/>
                <w:bCs/>
                <w:sz w:val="22"/>
                <w:szCs w:val="22"/>
              </w:rPr>
              <w:t>27</w:t>
            </w:r>
            <w:r w:rsidR="005D0651">
              <w:rPr>
                <w:rFonts w:ascii="Arial" w:hAnsi="Arial" w:cs="Arial"/>
                <w:b/>
                <w:bCs/>
                <w:sz w:val="22"/>
                <w:szCs w:val="22"/>
              </w:rPr>
              <w:t>, 202</w:t>
            </w:r>
            <w:r w:rsidR="0088150D">
              <w:rPr>
                <w:rFonts w:ascii="Arial" w:hAnsi="Arial" w:cs="Arial"/>
                <w:b/>
                <w:bCs/>
                <w:sz w:val="22"/>
                <w:szCs w:val="22"/>
              </w:rPr>
              <w:t>1</w:t>
            </w:r>
          </w:p>
        </w:tc>
        <w:tc>
          <w:tcPr>
            <w:tcW w:w="286" w:type="dxa"/>
            <w:tcBorders>
              <w:top w:val="nil"/>
              <w:left w:val="nil"/>
              <w:bottom w:val="nil"/>
              <w:right w:val="nil"/>
            </w:tcBorders>
            <w:shd w:val="clear" w:color="000000" w:fill="FFFFFF"/>
            <w:noWrap/>
            <w:vAlign w:val="center"/>
            <w:hideMark/>
          </w:tcPr>
          <w:p w14:paraId="373AF269"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0" w:type="dxa"/>
            <w:tcBorders>
              <w:top w:val="nil"/>
              <w:left w:val="nil"/>
              <w:bottom w:val="nil"/>
              <w:right w:val="nil"/>
            </w:tcBorders>
            <w:shd w:val="clear" w:color="000000" w:fill="FFFFFF"/>
            <w:noWrap/>
            <w:vAlign w:val="center"/>
            <w:hideMark/>
          </w:tcPr>
          <w:p w14:paraId="6B726FDF"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0" w:type="dxa"/>
            <w:tcBorders>
              <w:top w:val="nil"/>
              <w:left w:val="nil"/>
              <w:bottom w:val="nil"/>
              <w:right w:val="nil"/>
            </w:tcBorders>
            <w:shd w:val="clear" w:color="000000" w:fill="FFFFFF"/>
            <w:noWrap/>
            <w:vAlign w:val="center"/>
            <w:hideMark/>
          </w:tcPr>
          <w:p w14:paraId="203AB407"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0" w:type="dxa"/>
            <w:tcBorders>
              <w:top w:val="nil"/>
              <w:left w:val="nil"/>
              <w:bottom w:val="nil"/>
              <w:right w:val="nil"/>
            </w:tcBorders>
            <w:shd w:val="clear" w:color="000000" w:fill="FFFFFF"/>
            <w:noWrap/>
            <w:vAlign w:val="center"/>
            <w:hideMark/>
          </w:tcPr>
          <w:p w14:paraId="07192752"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0" w:type="dxa"/>
            <w:tcBorders>
              <w:top w:val="nil"/>
              <w:left w:val="nil"/>
              <w:bottom w:val="nil"/>
              <w:right w:val="nil"/>
            </w:tcBorders>
            <w:shd w:val="clear" w:color="000000" w:fill="FFFFFF"/>
            <w:noWrap/>
            <w:vAlign w:val="center"/>
            <w:hideMark/>
          </w:tcPr>
          <w:p w14:paraId="6B061FCC"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0" w:type="dxa"/>
            <w:tcBorders>
              <w:top w:val="nil"/>
              <w:left w:val="nil"/>
              <w:bottom w:val="nil"/>
              <w:right w:val="nil"/>
            </w:tcBorders>
            <w:shd w:val="clear" w:color="000000" w:fill="FFFFFF"/>
            <w:noWrap/>
            <w:vAlign w:val="center"/>
            <w:hideMark/>
          </w:tcPr>
          <w:p w14:paraId="64FEB8FD"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0" w:type="dxa"/>
            <w:tcBorders>
              <w:top w:val="nil"/>
              <w:left w:val="nil"/>
              <w:bottom w:val="nil"/>
              <w:right w:val="nil"/>
            </w:tcBorders>
            <w:shd w:val="clear" w:color="000000" w:fill="FFFFFF"/>
            <w:noWrap/>
            <w:vAlign w:val="center"/>
            <w:hideMark/>
          </w:tcPr>
          <w:p w14:paraId="1B0BA0B2"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c>
          <w:tcPr>
            <w:tcW w:w="1394" w:type="dxa"/>
            <w:tcBorders>
              <w:top w:val="nil"/>
              <w:left w:val="nil"/>
              <w:bottom w:val="nil"/>
              <w:right w:val="nil"/>
            </w:tcBorders>
            <w:shd w:val="clear" w:color="000000" w:fill="FFFFFF"/>
            <w:noWrap/>
            <w:vAlign w:val="center"/>
            <w:hideMark/>
          </w:tcPr>
          <w:p w14:paraId="28209DE3" w14:textId="77777777" w:rsidR="00EE6435" w:rsidRPr="00EE6435" w:rsidRDefault="00EE6435" w:rsidP="00EE6435">
            <w:pPr>
              <w:rPr>
                <w:rFonts w:ascii="Arial" w:hAnsi="Arial" w:cs="Arial"/>
                <w:b/>
                <w:bCs/>
                <w:sz w:val="28"/>
                <w:szCs w:val="28"/>
              </w:rPr>
            </w:pPr>
            <w:r w:rsidRPr="00EE6435">
              <w:rPr>
                <w:rFonts w:ascii="Arial" w:hAnsi="Arial" w:cs="Arial"/>
                <w:b/>
                <w:bCs/>
                <w:sz w:val="28"/>
                <w:szCs w:val="28"/>
              </w:rPr>
              <w:t> </w:t>
            </w:r>
          </w:p>
        </w:tc>
      </w:tr>
      <w:tr w:rsidR="00EE6435" w:rsidRPr="00EE6435" w14:paraId="22501F83" w14:textId="77777777" w:rsidTr="00A170E5">
        <w:trPr>
          <w:trHeight w:val="945"/>
        </w:trPr>
        <w:tc>
          <w:tcPr>
            <w:tcW w:w="9450"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2801F3BC" w14:textId="77777777" w:rsidR="00EE6435" w:rsidRPr="00912D8D" w:rsidRDefault="00EE6435" w:rsidP="00EE6435">
            <w:pPr>
              <w:spacing w:after="240"/>
              <w:rPr>
                <w:rFonts w:ascii="Calibri" w:hAnsi="Calibri" w:cs="Calibri"/>
                <w:b/>
                <w:bCs/>
                <w:sz w:val="22"/>
                <w:szCs w:val="22"/>
              </w:rPr>
            </w:pPr>
            <w:r w:rsidRPr="00912D8D">
              <w:rPr>
                <w:rFonts w:ascii="Calibri" w:hAnsi="Calibri" w:cs="Calibri"/>
                <w:b/>
                <w:bCs/>
                <w:sz w:val="22"/>
                <w:szCs w:val="22"/>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286" w:type="dxa"/>
            <w:tcBorders>
              <w:top w:val="nil"/>
              <w:left w:val="nil"/>
              <w:bottom w:val="nil"/>
              <w:right w:val="nil"/>
            </w:tcBorders>
            <w:shd w:val="clear" w:color="auto" w:fill="auto"/>
            <w:vAlign w:val="bottom"/>
            <w:hideMark/>
          </w:tcPr>
          <w:p w14:paraId="6DF03CCD" w14:textId="77777777" w:rsidR="00EE6435" w:rsidRPr="00EE6435" w:rsidRDefault="00EE6435" w:rsidP="00EE6435">
            <w:pPr>
              <w:spacing w:after="240"/>
              <w:rPr>
                <w:rFonts w:ascii="Calibri" w:hAnsi="Calibri"/>
                <w:b/>
                <w:bCs/>
                <w:sz w:val="22"/>
                <w:szCs w:val="22"/>
              </w:rPr>
            </w:pPr>
          </w:p>
        </w:tc>
        <w:tc>
          <w:tcPr>
            <w:tcW w:w="1390" w:type="dxa"/>
            <w:tcBorders>
              <w:top w:val="nil"/>
              <w:left w:val="nil"/>
              <w:bottom w:val="nil"/>
              <w:right w:val="nil"/>
            </w:tcBorders>
            <w:shd w:val="clear" w:color="auto" w:fill="auto"/>
            <w:vAlign w:val="bottom"/>
            <w:hideMark/>
          </w:tcPr>
          <w:p w14:paraId="34596595" w14:textId="77777777" w:rsidR="00EE6435" w:rsidRPr="00EE6435" w:rsidRDefault="00EE6435" w:rsidP="00EE6435">
            <w:pPr>
              <w:ind w:left="-106"/>
              <w:rPr>
                <w:sz w:val="20"/>
                <w:szCs w:val="20"/>
              </w:rPr>
            </w:pPr>
          </w:p>
        </w:tc>
        <w:tc>
          <w:tcPr>
            <w:tcW w:w="1390" w:type="dxa"/>
            <w:tcBorders>
              <w:top w:val="nil"/>
              <w:left w:val="nil"/>
              <w:bottom w:val="nil"/>
              <w:right w:val="nil"/>
            </w:tcBorders>
            <w:shd w:val="clear" w:color="auto" w:fill="auto"/>
            <w:vAlign w:val="bottom"/>
            <w:hideMark/>
          </w:tcPr>
          <w:p w14:paraId="649AC830"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20FEC915"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6974F6D4"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472E18CE"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4E7A5EFE" w14:textId="77777777" w:rsidR="00EE6435" w:rsidRPr="00EE6435" w:rsidRDefault="00EE6435" w:rsidP="00EE6435">
            <w:pPr>
              <w:rPr>
                <w:sz w:val="20"/>
                <w:szCs w:val="20"/>
              </w:rPr>
            </w:pPr>
          </w:p>
        </w:tc>
        <w:tc>
          <w:tcPr>
            <w:tcW w:w="1394" w:type="dxa"/>
            <w:tcBorders>
              <w:top w:val="nil"/>
              <w:left w:val="nil"/>
              <w:bottom w:val="nil"/>
              <w:right w:val="nil"/>
            </w:tcBorders>
            <w:shd w:val="clear" w:color="auto" w:fill="auto"/>
            <w:vAlign w:val="bottom"/>
            <w:hideMark/>
          </w:tcPr>
          <w:p w14:paraId="479B0D0A" w14:textId="77777777" w:rsidR="00EE6435" w:rsidRPr="00EE6435" w:rsidRDefault="00EE6435" w:rsidP="00EE6435">
            <w:pPr>
              <w:rPr>
                <w:sz w:val="20"/>
                <w:szCs w:val="20"/>
              </w:rPr>
            </w:pPr>
          </w:p>
        </w:tc>
      </w:tr>
      <w:tr w:rsidR="00EE6435" w:rsidRPr="00EE6435" w14:paraId="52E6A59D" w14:textId="77777777" w:rsidTr="00A170E5">
        <w:trPr>
          <w:trHeight w:val="945"/>
        </w:trPr>
        <w:tc>
          <w:tcPr>
            <w:tcW w:w="945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76D5A720" w14:textId="42589EE5" w:rsidR="00EE6435" w:rsidRPr="00EE6435" w:rsidRDefault="00EE6435" w:rsidP="00EE6435">
            <w:pPr>
              <w:rPr>
                <w:rFonts w:ascii="Calibri" w:hAnsi="Calibri"/>
                <w:b/>
                <w:bCs/>
                <w:sz w:val="22"/>
                <w:szCs w:val="22"/>
              </w:rPr>
            </w:pPr>
            <w:r w:rsidRPr="00EE6435">
              <w:rPr>
                <w:rFonts w:ascii="Arial" w:eastAsia="Calibri" w:hAnsi="Arial" w:cs="Arial"/>
                <w:sz w:val="20"/>
                <w:szCs w:val="20"/>
              </w:rPr>
              <w:t xml:space="preserve">We are seeking applicants with strong clinical skills and a solid scientific knowledge base who wish to pursue a career in the field of Clinical Neuropsychology. When reviewing applications, members of the selection committee consider the following: (1) The degree to which the applicant conveys goodness of fit between </w:t>
            </w:r>
            <w:r w:rsidR="00CE7477">
              <w:rPr>
                <w:rFonts w:ascii="Arial" w:eastAsia="Calibri" w:hAnsi="Arial" w:cs="Arial"/>
                <w:sz w:val="20"/>
                <w:szCs w:val="20"/>
              </w:rPr>
              <w:t>their</w:t>
            </w:r>
            <w:r w:rsidRPr="00EE6435">
              <w:rPr>
                <w:rFonts w:ascii="Arial" w:eastAsia="Calibri" w:hAnsi="Arial" w:cs="Arial"/>
                <w:sz w:val="20"/>
                <w:szCs w:val="20"/>
              </w:rPr>
              <w:t xml:space="preserve"> professional goals and our program training objectives, (2) The applicant’s academic accomplishments and research productivity, (3) The quality and breadth of the applicant’s specialized training in neuropsychology, (4) The quality and breadth of the applicant’s training in general clinical psychology, (5) The applicant’s ability to write clearly and effectively, as evidenced by </w:t>
            </w:r>
            <w:r w:rsidR="00CE7477">
              <w:rPr>
                <w:rFonts w:ascii="Arial" w:eastAsia="Calibri" w:hAnsi="Arial" w:cs="Arial"/>
                <w:sz w:val="20"/>
                <w:szCs w:val="20"/>
              </w:rPr>
              <w:t>their</w:t>
            </w:r>
            <w:r w:rsidRPr="00EE6435">
              <w:rPr>
                <w:rFonts w:ascii="Arial" w:eastAsia="Calibri" w:hAnsi="Arial" w:cs="Arial"/>
                <w:sz w:val="20"/>
                <w:szCs w:val="20"/>
              </w:rPr>
              <w:t xml:space="preserve"> sample reports and other written materials, (6) The quality and interpretive accuracy of the applicant’s sample reports, and (7) The strength of the applicant’s letters of recommendation. Successful candidates typically have substantial academic and clinical experience in neuropsychology, consistent with the Houston Conference guidelines. Our program particularly values diverse experiences and backgrounds, which we see as the building blocks of a rich training environment. We strongly encourage applications from qualified individuals who will enhance the diversity of our program in a number of ways (including, but not limited to, race, ethnicity, religion, gender identity, sexual orientation, disability, and veteran status).</w:t>
            </w:r>
          </w:p>
        </w:tc>
        <w:tc>
          <w:tcPr>
            <w:tcW w:w="286" w:type="dxa"/>
            <w:tcBorders>
              <w:top w:val="nil"/>
              <w:left w:val="nil"/>
              <w:bottom w:val="nil"/>
              <w:right w:val="nil"/>
            </w:tcBorders>
            <w:shd w:val="clear" w:color="auto" w:fill="auto"/>
            <w:vAlign w:val="bottom"/>
            <w:hideMark/>
          </w:tcPr>
          <w:p w14:paraId="7D795BDA" w14:textId="77777777" w:rsidR="00EE6435" w:rsidRPr="00EE6435" w:rsidRDefault="00EE6435" w:rsidP="00EE6435">
            <w:pPr>
              <w:rPr>
                <w:rFonts w:ascii="Calibri" w:hAnsi="Calibri"/>
                <w:b/>
                <w:bCs/>
                <w:sz w:val="22"/>
                <w:szCs w:val="22"/>
              </w:rPr>
            </w:pPr>
          </w:p>
        </w:tc>
        <w:tc>
          <w:tcPr>
            <w:tcW w:w="1390" w:type="dxa"/>
            <w:tcBorders>
              <w:top w:val="nil"/>
              <w:left w:val="nil"/>
              <w:bottom w:val="nil"/>
              <w:right w:val="nil"/>
            </w:tcBorders>
            <w:shd w:val="clear" w:color="auto" w:fill="auto"/>
            <w:vAlign w:val="bottom"/>
            <w:hideMark/>
          </w:tcPr>
          <w:p w14:paraId="33C5A352"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401754A2"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5A16AE81"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33317B08"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0C49B887"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0338C5A0" w14:textId="77777777" w:rsidR="00EE6435" w:rsidRPr="00EE6435" w:rsidRDefault="00EE6435" w:rsidP="00EE6435">
            <w:pPr>
              <w:rPr>
                <w:sz w:val="20"/>
                <w:szCs w:val="20"/>
              </w:rPr>
            </w:pPr>
          </w:p>
        </w:tc>
        <w:tc>
          <w:tcPr>
            <w:tcW w:w="1394" w:type="dxa"/>
            <w:tcBorders>
              <w:top w:val="nil"/>
              <w:left w:val="nil"/>
              <w:bottom w:val="nil"/>
              <w:right w:val="nil"/>
            </w:tcBorders>
            <w:shd w:val="clear" w:color="auto" w:fill="auto"/>
            <w:vAlign w:val="bottom"/>
            <w:hideMark/>
          </w:tcPr>
          <w:p w14:paraId="34022F8B" w14:textId="77777777" w:rsidR="00EE6435" w:rsidRPr="00EE6435" w:rsidRDefault="00EE6435" w:rsidP="00EE6435">
            <w:pPr>
              <w:rPr>
                <w:sz w:val="20"/>
                <w:szCs w:val="20"/>
              </w:rPr>
            </w:pPr>
          </w:p>
        </w:tc>
      </w:tr>
      <w:tr w:rsidR="00EE6435" w:rsidRPr="00EE6435" w14:paraId="24494C35" w14:textId="77777777" w:rsidTr="00A170E5">
        <w:trPr>
          <w:trHeight w:val="9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756C58C4" w14:textId="77777777" w:rsidR="00EE6435" w:rsidRPr="00EE6435" w:rsidRDefault="00EE6435" w:rsidP="00EE6435">
            <w:pPr>
              <w:rPr>
                <w:rFonts w:ascii="Calibri" w:hAnsi="Calibri"/>
                <w:b/>
                <w:bCs/>
                <w:sz w:val="22"/>
                <w:szCs w:val="22"/>
              </w:rPr>
            </w:pPr>
          </w:p>
        </w:tc>
        <w:tc>
          <w:tcPr>
            <w:tcW w:w="286" w:type="dxa"/>
            <w:tcBorders>
              <w:top w:val="nil"/>
              <w:left w:val="nil"/>
              <w:bottom w:val="nil"/>
              <w:right w:val="nil"/>
            </w:tcBorders>
            <w:shd w:val="clear" w:color="auto" w:fill="auto"/>
            <w:vAlign w:val="bottom"/>
            <w:hideMark/>
          </w:tcPr>
          <w:p w14:paraId="58964426"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17C143D8"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6C54675E"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7D0E804C"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305CED41"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7806A403"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31CEF948" w14:textId="77777777" w:rsidR="00EE6435" w:rsidRPr="00EE6435" w:rsidRDefault="00EE6435" w:rsidP="00EE6435">
            <w:pPr>
              <w:rPr>
                <w:sz w:val="20"/>
                <w:szCs w:val="20"/>
              </w:rPr>
            </w:pPr>
          </w:p>
        </w:tc>
        <w:tc>
          <w:tcPr>
            <w:tcW w:w="1394" w:type="dxa"/>
            <w:tcBorders>
              <w:top w:val="nil"/>
              <w:left w:val="nil"/>
              <w:bottom w:val="nil"/>
              <w:right w:val="nil"/>
            </w:tcBorders>
            <w:shd w:val="clear" w:color="auto" w:fill="auto"/>
            <w:vAlign w:val="bottom"/>
            <w:hideMark/>
          </w:tcPr>
          <w:p w14:paraId="6C3E1219" w14:textId="77777777" w:rsidR="00EE6435" w:rsidRPr="00EE6435" w:rsidRDefault="00EE6435" w:rsidP="00EE6435">
            <w:pPr>
              <w:rPr>
                <w:sz w:val="20"/>
                <w:szCs w:val="20"/>
              </w:rPr>
            </w:pPr>
          </w:p>
        </w:tc>
      </w:tr>
      <w:tr w:rsidR="00EE6435" w:rsidRPr="00EE6435" w14:paraId="48C5A456" w14:textId="77777777" w:rsidTr="00A170E5">
        <w:trPr>
          <w:trHeight w:val="9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2AFD624D" w14:textId="77777777" w:rsidR="00EE6435" w:rsidRPr="00EE6435" w:rsidRDefault="00EE6435" w:rsidP="00EE6435">
            <w:pPr>
              <w:rPr>
                <w:rFonts w:ascii="Calibri" w:hAnsi="Calibri"/>
                <w:b/>
                <w:bCs/>
                <w:sz w:val="22"/>
                <w:szCs w:val="22"/>
              </w:rPr>
            </w:pPr>
          </w:p>
        </w:tc>
        <w:tc>
          <w:tcPr>
            <w:tcW w:w="286" w:type="dxa"/>
            <w:tcBorders>
              <w:top w:val="nil"/>
              <w:left w:val="nil"/>
              <w:bottom w:val="nil"/>
              <w:right w:val="nil"/>
            </w:tcBorders>
            <w:shd w:val="clear" w:color="auto" w:fill="auto"/>
            <w:vAlign w:val="bottom"/>
            <w:hideMark/>
          </w:tcPr>
          <w:p w14:paraId="55B0DDAB"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7D34BDB6"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6B5EF217"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347A49AD"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52694C49"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2CA06F94"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21E53930" w14:textId="77777777" w:rsidR="00EE6435" w:rsidRPr="00EE6435" w:rsidRDefault="00EE6435" w:rsidP="00EE6435">
            <w:pPr>
              <w:rPr>
                <w:sz w:val="20"/>
                <w:szCs w:val="20"/>
              </w:rPr>
            </w:pPr>
          </w:p>
        </w:tc>
        <w:tc>
          <w:tcPr>
            <w:tcW w:w="1394" w:type="dxa"/>
            <w:tcBorders>
              <w:top w:val="nil"/>
              <w:left w:val="nil"/>
              <w:bottom w:val="nil"/>
              <w:right w:val="nil"/>
            </w:tcBorders>
            <w:shd w:val="clear" w:color="auto" w:fill="auto"/>
            <w:vAlign w:val="bottom"/>
            <w:hideMark/>
          </w:tcPr>
          <w:p w14:paraId="71CFB7A8" w14:textId="77777777" w:rsidR="00EE6435" w:rsidRPr="00EE6435" w:rsidRDefault="00EE6435" w:rsidP="00EE6435">
            <w:pPr>
              <w:rPr>
                <w:sz w:val="20"/>
                <w:szCs w:val="20"/>
              </w:rPr>
            </w:pPr>
          </w:p>
        </w:tc>
      </w:tr>
      <w:tr w:rsidR="00EE6435" w:rsidRPr="00EE6435" w14:paraId="420FE6A0" w14:textId="77777777" w:rsidTr="00A170E5">
        <w:trPr>
          <w:trHeight w:val="7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613E5E44" w14:textId="77777777" w:rsidR="00EE6435" w:rsidRPr="00EE6435" w:rsidRDefault="00EE6435" w:rsidP="00EE6435">
            <w:pPr>
              <w:rPr>
                <w:rFonts w:ascii="Calibri" w:hAnsi="Calibri"/>
                <w:b/>
                <w:bCs/>
                <w:sz w:val="22"/>
                <w:szCs w:val="22"/>
              </w:rPr>
            </w:pPr>
          </w:p>
        </w:tc>
        <w:tc>
          <w:tcPr>
            <w:tcW w:w="286" w:type="dxa"/>
            <w:tcBorders>
              <w:top w:val="nil"/>
              <w:left w:val="nil"/>
              <w:bottom w:val="nil"/>
              <w:right w:val="nil"/>
            </w:tcBorders>
            <w:shd w:val="clear" w:color="auto" w:fill="auto"/>
            <w:vAlign w:val="bottom"/>
            <w:hideMark/>
          </w:tcPr>
          <w:p w14:paraId="30B34D8A"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69B2841E"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00835CB4"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4A8804C9"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5F2C70FB"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46F729F2"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1310FDD0" w14:textId="77777777" w:rsidR="00EE6435" w:rsidRPr="00EE6435" w:rsidRDefault="00EE6435" w:rsidP="00EE6435">
            <w:pPr>
              <w:rPr>
                <w:sz w:val="20"/>
                <w:szCs w:val="20"/>
              </w:rPr>
            </w:pPr>
          </w:p>
        </w:tc>
        <w:tc>
          <w:tcPr>
            <w:tcW w:w="1394" w:type="dxa"/>
            <w:tcBorders>
              <w:top w:val="nil"/>
              <w:left w:val="nil"/>
              <w:bottom w:val="nil"/>
              <w:right w:val="nil"/>
            </w:tcBorders>
            <w:shd w:val="clear" w:color="auto" w:fill="auto"/>
            <w:vAlign w:val="bottom"/>
            <w:hideMark/>
          </w:tcPr>
          <w:p w14:paraId="0DE5C053" w14:textId="77777777" w:rsidR="00EE6435" w:rsidRPr="00EE6435" w:rsidRDefault="00EE6435" w:rsidP="00EE6435">
            <w:pPr>
              <w:rPr>
                <w:sz w:val="20"/>
                <w:szCs w:val="20"/>
              </w:rPr>
            </w:pPr>
          </w:p>
        </w:tc>
      </w:tr>
      <w:tr w:rsidR="00EE6435" w:rsidRPr="00EE6435" w14:paraId="242FDB57" w14:textId="77777777" w:rsidTr="00A170E5">
        <w:trPr>
          <w:trHeight w:val="315"/>
        </w:trPr>
        <w:tc>
          <w:tcPr>
            <w:tcW w:w="857" w:type="dxa"/>
            <w:tcBorders>
              <w:top w:val="nil"/>
              <w:left w:val="nil"/>
              <w:bottom w:val="single" w:sz="8" w:space="0" w:color="auto"/>
              <w:right w:val="nil"/>
            </w:tcBorders>
            <w:shd w:val="clear" w:color="000000" w:fill="FFFFFF"/>
            <w:noWrap/>
            <w:vAlign w:val="bottom"/>
            <w:hideMark/>
          </w:tcPr>
          <w:p w14:paraId="770F63FC"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819" w:type="dxa"/>
            <w:tcBorders>
              <w:top w:val="nil"/>
              <w:left w:val="nil"/>
              <w:bottom w:val="single" w:sz="8" w:space="0" w:color="auto"/>
              <w:right w:val="nil"/>
            </w:tcBorders>
            <w:shd w:val="clear" w:color="000000" w:fill="FFFFFF"/>
            <w:noWrap/>
            <w:vAlign w:val="bottom"/>
            <w:hideMark/>
          </w:tcPr>
          <w:p w14:paraId="247BAEE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786" w:type="dxa"/>
            <w:tcBorders>
              <w:top w:val="nil"/>
              <w:left w:val="nil"/>
              <w:bottom w:val="single" w:sz="8" w:space="0" w:color="auto"/>
              <w:right w:val="nil"/>
            </w:tcBorders>
            <w:shd w:val="clear" w:color="000000" w:fill="FFFFFF"/>
            <w:noWrap/>
            <w:vAlign w:val="bottom"/>
            <w:hideMark/>
          </w:tcPr>
          <w:p w14:paraId="37F1FDEE"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755" w:type="dxa"/>
            <w:tcBorders>
              <w:top w:val="nil"/>
              <w:left w:val="nil"/>
              <w:bottom w:val="single" w:sz="8" w:space="0" w:color="auto"/>
              <w:right w:val="nil"/>
            </w:tcBorders>
            <w:shd w:val="clear" w:color="000000" w:fill="FFFFFF"/>
            <w:noWrap/>
            <w:vAlign w:val="bottom"/>
            <w:hideMark/>
          </w:tcPr>
          <w:p w14:paraId="59A772C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728" w:type="dxa"/>
            <w:tcBorders>
              <w:top w:val="nil"/>
              <w:left w:val="nil"/>
              <w:bottom w:val="single" w:sz="8" w:space="0" w:color="auto"/>
              <w:right w:val="nil"/>
            </w:tcBorders>
            <w:shd w:val="clear" w:color="000000" w:fill="FFFFFF"/>
            <w:noWrap/>
            <w:vAlign w:val="bottom"/>
            <w:hideMark/>
          </w:tcPr>
          <w:p w14:paraId="07EACB3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705" w:type="dxa"/>
            <w:tcBorders>
              <w:top w:val="nil"/>
              <w:left w:val="nil"/>
              <w:bottom w:val="single" w:sz="8" w:space="0" w:color="auto"/>
              <w:right w:val="nil"/>
            </w:tcBorders>
            <w:shd w:val="clear" w:color="000000" w:fill="FFFFFF"/>
            <w:noWrap/>
            <w:vAlign w:val="bottom"/>
            <w:hideMark/>
          </w:tcPr>
          <w:p w14:paraId="55826959"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684" w:type="dxa"/>
            <w:tcBorders>
              <w:top w:val="nil"/>
              <w:left w:val="nil"/>
              <w:bottom w:val="single" w:sz="8" w:space="0" w:color="auto"/>
              <w:right w:val="nil"/>
            </w:tcBorders>
            <w:shd w:val="clear" w:color="000000" w:fill="FFFFFF"/>
            <w:noWrap/>
            <w:vAlign w:val="bottom"/>
            <w:hideMark/>
          </w:tcPr>
          <w:p w14:paraId="071064E9"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666" w:type="dxa"/>
            <w:tcBorders>
              <w:top w:val="nil"/>
              <w:left w:val="nil"/>
              <w:bottom w:val="single" w:sz="8" w:space="0" w:color="auto"/>
              <w:right w:val="nil"/>
            </w:tcBorders>
            <w:shd w:val="clear" w:color="000000" w:fill="FFFFFF"/>
            <w:noWrap/>
            <w:vAlign w:val="bottom"/>
            <w:hideMark/>
          </w:tcPr>
          <w:p w14:paraId="1AFBEF8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3450" w:type="dxa"/>
            <w:tcBorders>
              <w:top w:val="nil"/>
              <w:left w:val="nil"/>
              <w:bottom w:val="single" w:sz="8" w:space="0" w:color="auto"/>
              <w:right w:val="nil"/>
            </w:tcBorders>
            <w:shd w:val="clear" w:color="000000" w:fill="FFFFFF"/>
            <w:noWrap/>
            <w:vAlign w:val="bottom"/>
            <w:hideMark/>
          </w:tcPr>
          <w:p w14:paraId="4E1FC57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286" w:type="dxa"/>
            <w:tcBorders>
              <w:top w:val="nil"/>
              <w:left w:val="nil"/>
              <w:bottom w:val="nil"/>
              <w:right w:val="nil"/>
            </w:tcBorders>
            <w:shd w:val="clear" w:color="auto" w:fill="auto"/>
            <w:vAlign w:val="bottom"/>
            <w:hideMark/>
          </w:tcPr>
          <w:p w14:paraId="33E7100B" w14:textId="77777777" w:rsidR="00EE6435" w:rsidRPr="00EE6435" w:rsidRDefault="00EE6435" w:rsidP="00EE6435">
            <w:pPr>
              <w:rPr>
                <w:rFonts w:ascii="Calibri" w:hAnsi="Calibri"/>
                <w:color w:val="000000"/>
                <w:sz w:val="22"/>
                <w:szCs w:val="22"/>
              </w:rPr>
            </w:pPr>
          </w:p>
        </w:tc>
        <w:tc>
          <w:tcPr>
            <w:tcW w:w="1390" w:type="dxa"/>
            <w:tcBorders>
              <w:top w:val="nil"/>
              <w:left w:val="nil"/>
              <w:bottom w:val="nil"/>
              <w:right w:val="nil"/>
            </w:tcBorders>
            <w:shd w:val="clear" w:color="auto" w:fill="auto"/>
            <w:vAlign w:val="bottom"/>
            <w:hideMark/>
          </w:tcPr>
          <w:p w14:paraId="425F371C"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59D20117"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6880B9FA"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2D6B97DE"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13ADF6A5" w14:textId="77777777" w:rsidR="00EE6435" w:rsidRPr="00EE6435" w:rsidRDefault="00EE6435" w:rsidP="00EE6435">
            <w:pPr>
              <w:rPr>
                <w:sz w:val="20"/>
                <w:szCs w:val="20"/>
              </w:rPr>
            </w:pPr>
          </w:p>
        </w:tc>
        <w:tc>
          <w:tcPr>
            <w:tcW w:w="1390" w:type="dxa"/>
            <w:tcBorders>
              <w:top w:val="nil"/>
              <w:left w:val="nil"/>
              <w:bottom w:val="nil"/>
              <w:right w:val="nil"/>
            </w:tcBorders>
            <w:shd w:val="clear" w:color="auto" w:fill="auto"/>
            <w:vAlign w:val="bottom"/>
            <w:hideMark/>
          </w:tcPr>
          <w:p w14:paraId="13DBC700" w14:textId="77777777" w:rsidR="00EE6435" w:rsidRPr="00EE6435" w:rsidRDefault="00EE6435" w:rsidP="00EE6435">
            <w:pPr>
              <w:rPr>
                <w:sz w:val="20"/>
                <w:szCs w:val="20"/>
              </w:rPr>
            </w:pPr>
          </w:p>
        </w:tc>
        <w:tc>
          <w:tcPr>
            <w:tcW w:w="1394" w:type="dxa"/>
            <w:tcBorders>
              <w:top w:val="nil"/>
              <w:left w:val="nil"/>
              <w:bottom w:val="nil"/>
              <w:right w:val="nil"/>
            </w:tcBorders>
            <w:shd w:val="clear" w:color="auto" w:fill="auto"/>
            <w:vAlign w:val="bottom"/>
            <w:hideMark/>
          </w:tcPr>
          <w:p w14:paraId="716E012C" w14:textId="77777777" w:rsidR="00EE6435" w:rsidRPr="00EE6435" w:rsidRDefault="00EE6435" w:rsidP="00EE6435">
            <w:pPr>
              <w:rPr>
                <w:sz w:val="20"/>
                <w:szCs w:val="20"/>
              </w:rPr>
            </w:pPr>
          </w:p>
        </w:tc>
      </w:tr>
      <w:tr w:rsidR="00EE6435" w:rsidRPr="00EE6435" w14:paraId="00567B40" w14:textId="77777777" w:rsidTr="00A170E5">
        <w:trPr>
          <w:trHeight w:val="315"/>
        </w:trPr>
        <w:tc>
          <w:tcPr>
            <w:tcW w:w="9450"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AFE50E0" w14:textId="77777777" w:rsidR="00EE6435" w:rsidRPr="00EE6435" w:rsidRDefault="00EE6435" w:rsidP="00EE6435">
            <w:pPr>
              <w:rPr>
                <w:rFonts w:ascii="Calibri" w:hAnsi="Calibri"/>
                <w:b/>
                <w:bCs/>
                <w:color w:val="000000"/>
                <w:sz w:val="22"/>
                <w:szCs w:val="22"/>
              </w:rPr>
            </w:pPr>
            <w:r w:rsidRPr="00EE6435">
              <w:rPr>
                <w:rFonts w:ascii="Calibri" w:hAnsi="Calibri"/>
                <w:b/>
                <w:bCs/>
                <w:color w:val="000000"/>
                <w:sz w:val="22"/>
                <w:szCs w:val="22"/>
              </w:rPr>
              <w:t>Describe any other required minimum criteria used to screen applicants:</w:t>
            </w:r>
          </w:p>
        </w:tc>
        <w:tc>
          <w:tcPr>
            <w:tcW w:w="286" w:type="dxa"/>
            <w:tcBorders>
              <w:top w:val="nil"/>
              <w:left w:val="nil"/>
              <w:bottom w:val="nil"/>
              <w:right w:val="nil"/>
            </w:tcBorders>
            <w:shd w:val="clear" w:color="000000" w:fill="FFFFFF"/>
            <w:noWrap/>
            <w:vAlign w:val="bottom"/>
            <w:hideMark/>
          </w:tcPr>
          <w:p w14:paraId="69718B0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3EF435D"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CF82CFD"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7E2B67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F7E8A74"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3492902F"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5B22147"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4DB3A89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2AF686A9" w14:textId="77777777" w:rsidTr="00A170E5">
        <w:trPr>
          <w:trHeight w:val="300"/>
        </w:trPr>
        <w:tc>
          <w:tcPr>
            <w:tcW w:w="945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10C2FF0D" w14:textId="038961B7" w:rsidR="00EE6435" w:rsidRPr="00EE6435" w:rsidRDefault="00EE6435" w:rsidP="00EE6435">
            <w:pPr>
              <w:spacing w:after="160" w:line="259" w:lineRule="auto"/>
              <w:rPr>
                <w:rFonts w:ascii="Arial" w:hAnsi="Arial" w:cs="Arial"/>
                <w:sz w:val="20"/>
                <w:szCs w:val="20"/>
              </w:rPr>
            </w:pPr>
            <w:r w:rsidRPr="00EE6435">
              <w:rPr>
                <w:rFonts w:ascii="Calibri" w:hAnsi="Calibri"/>
                <w:b/>
                <w:bCs/>
                <w:color w:val="000000"/>
                <w:sz w:val="22"/>
                <w:szCs w:val="22"/>
              </w:rPr>
              <w:t> </w:t>
            </w:r>
            <w:r w:rsidRPr="00EE6435">
              <w:rPr>
                <w:rFonts w:ascii="Arial" w:hAnsi="Arial" w:cs="Arial"/>
                <w:sz w:val="20"/>
                <w:szCs w:val="20"/>
              </w:rPr>
              <w:t>Applicants must be U.S. citizens who are candidates in (or have completed) an APA</w:t>
            </w:r>
            <w:r w:rsidR="00AB76DF">
              <w:rPr>
                <w:rFonts w:ascii="Arial" w:hAnsi="Arial" w:cs="Arial"/>
                <w:sz w:val="20"/>
                <w:szCs w:val="20"/>
              </w:rPr>
              <w:t xml:space="preserve">, </w:t>
            </w:r>
            <w:r w:rsidRPr="00EE6435">
              <w:rPr>
                <w:rFonts w:ascii="Arial" w:hAnsi="Arial" w:cs="Arial"/>
                <w:sz w:val="20"/>
                <w:szCs w:val="20"/>
              </w:rPr>
              <w:t>CPA</w:t>
            </w:r>
            <w:r w:rsidR="00AB76DF">
              <w:rPr>
                <w:rFonts w:ascii="Arial" w:hAnsi="Arial" w:cs="Arial"/>
                <w:sz w:val="20"/>
                <w:szCs w:val="20"/>
              </w:rPr>
              <w:t>, or PCSAS</w:t>
            </w:r>
            <w:r w:rsidRPr="00EE6435">
              <w:rPr>
                <w:rFonts w:ascii="Arial" w:hAnsi="Arial" w:cs="Arial"/>
                <w:sz w:val="20"/>
                <w:szCs w:val="20"/>
              </w:rPr>
              <w:t xml:space="preserve">-accredited doctoral program in clinical or counseling psychology.  Prior to the start of the residency, they must provide evidence that they have completed an </w:t>
            </w:r>
            <w:r w:rsidR="00AB76DF" w:rsidRPr="00AB76DF">
              <w:rPr>
                <w:rFonts w:ascii="Arial" w:hAnsi="Arial" w:cs="Arial"/>
                <w:sz w:val="20"/>
                <w:szCs w:val="20"/>
              </w:rPr>
              <w:t>APA, CPA, or PCSAS-</w:t>
            </w:r>
            <w:r w:rsidRPr="00EE6435">
              <w:rPr>
                <w:rFonts w:ascii="Arial" w:hAnsi="Arial" w:cs="Arial"/>
                <w:sz w:val="20"/>
                <w:szCs w:val="20"/>
              </w:rPr>
              <w:t xml:space="preserve">accredited internship program, and all requirements necessary for completion of their Ph.D. or Psy.D. </w:t>
            </w:r>
          </w:p>
          <w:p w14:paraId="23BF3D10" w14:textId="77777777" w:rsidR="00EE6435" w:rsidRPr="00EE6435" w:rsidRDefault="00EE6435" w:rsidP="00EE6435">
            <w:pPr>
              <w:rPr>
                <w:rFonts w:ascii="Arial" w:hAnsi="Arial" w:cs="Arial"/>
                <w:sz w:val="20"/>
                <w:szCs w:val="20"/>
              </w:rPr>
            </w:pPr>
            <w:r w:rsidRPr="00EE6435">
              <w:rPr>
                <w:rFonts w:ascii="Arial" w:hAnsi="Arial" w:cs="Arial"/>
                <w:sz w:val="20"/>
                <w:szCs w:val="20"/>
              </w:rPr>
              <w:t xml:space="preserve">The Department of Veterans Affairs (VA) adheres to all Equal Employment Opportunity and Affirmative Action policies. As a Veterans Health Administration (VHA) Health Professions Trainee (HPT), you will receive a Federal appointment, and the following requirements will apply prior to that appointment: </w:t>
            </w:r>
          </w:p>
          <w:p w14:paraId="7A965E84" w14:textId="77777777" w:rsidR="00EE6435" w:rsidRPr="00EE6435" w:rsidRDefault="00EE6435" w:rsidP="00EE6435">
            <w:pPr>
              <w:rPr>
                <w:rFonts w:ascii="Arial" w:hAnsi="Arial" w:cs="Arial"/>
                <w:sz w:val="20"/>
                <w:szCs w:val="20"/>
              </w:rPr>
            </w:pPr>
          </w:p>
          <w:p w14:paraId="75B4D9D9" w14:textId="77777777"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U.S. Citizenship.</w:t>
            </w:r>
            <w:r w:rsidRPr="00EE6435">
              <w:rPr>
                <w:rFonts w:ascii="Arial" w:hAnsi="Arial" w:cs="Arial"/>
                <w:sz w:val="20"/>
                <w:szCs w:val="20"/>
                <w:lang w:val="en"/>
              </w:rPr>
              <w:t xml:space="preserve"> HPTs who receive a direct stipend (pay) must be U.S. citizens.  </w:t>
            </w:r>
          </w:p>
          <w:p w14:paraId="36164940" w14:textId="77777777"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U.S. Social Security Number.</w:t>
            </w:r>
            <w:r w:rsidRPr="00EE6435">
              <w:rPr>
                <w:rFonts w:ascii="Arial" w:hAnsi="Arial" w:cs="Arial"/>
                <w:sz w:val="20"/>
                <w:szCs w:val="20"/>
                <w:lang w:val="en"/>
              </w:rPr>
              <w:t>  All VA appointees must have a U.S. social security number (SSN) prior to beginning the pre-employment, on-boarding process at the VA.</w:t>
            </w:r>
          </w:p>
          <w:p w14:paraId="1004F9FD" w14:textId="77777777"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Selective Service Registration.</w:t>
            </w:r>
            <w:r w:rsidRPr="00EE6435">
              <w:rPr>
                <w:rFonts w:ascii="Arial" w:hAnsi="Arial" w:cs="Arial"/>
                <w:sz w:val="20"/>
                <w:szCs w:val="20"/>
                <w:lang w:val="en"/>
              </w:rPr>
              <w:t xml:space="preserve">  Male applicants born after 12/31/1959 must have registered for the Selective Service by age 26 to be eligible for U.S. government employment, including selection as a paid or WOC VA trainee. For additional information about the Selective Service System, and to register or to check your registration status visit </w:t>
            </w:r>
            <w:hyperlink r:id="rId29" w:history="1">
              <w:r w:rsidRPr="00EE6435">
                <w:rPr>
                  <w:rFonts w:ascii="Arial" w:hAnsi="Arial" w:cs="Arial"/>
                  <w:color w:val="0000FF"/>
                  <w:sz w:val="20"/>
                  <w:szCs w:val="20"/>
                  <w:u w:val="single"/>
                  <w:lang w:val="en"/>
                </w:rPr>
                <w:t>https://www.sss.gov/</w:t>
              </w:r>
            </w:hyperlink>
            <w:r w:rsidRPr="00EE6435">
              <w:rPr>
                <w:rFonts w:ascii="Arial" w:hAnsi="Arial" w:cs="Arial"/>
                <w:sz w:val="20"/>
                <w:szCs w:val="20"/>
                <w:lang w:val="en"/>
              </w:rPr>
              <w:t>. Anyone who was required to register but did not register before the age of 26 will need to apply for a Status Information Letter (SIL) and request a waiver. Waivers are rare and requests will be reviewed on a case by case basis by the VA Office of Human Resources Management. This process can take up to six months for a verdict.</w:t>
            </w:r>
          </w:p>
          <w:p w14:paraId="29F71B4E" w14:textId="77777777"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Fingerprint Screening and Background Investigation.</w:t>
            </w:r>
            <w:r w:rsidRPr="00EE6435">
              <w:rPr>
                <w:rFonts w:ascii="Arial" w:hAnsi="Arial" w:cs="Arial"/>
                <w:sz w:val="20"/>
                <w:szCs w:val="20"/>
                <w:lang w:val="en"/>
              </w:rPr>
              <w:t xml:space="preserve"> All HPTs will be fingerprinted and undergo screenings and background investigations. Additional details about the required background checks can be found at the following website: </w:t>
            </w:r>
            <w:hyperlink r:id="rId30" w:history="1">
              <w:r w:rsidRPr="00EE6435">
                <w:rPr>
                  <w:rFonts w:ascii="Arial" w:hAnsi="Arial" w:cs="Arial"/>
                  <w:color w:val="0000FF"/>
                  <w:sz w:val="20"/>
                  <w:szCs w:val="20"/>
                  <w:u w:val="single"/>
                </w:rPr>
                <w:t>http://www.archives.gov/federal-register/codification/executive-order/10450.html</w:t>
              </w:r>
            </w:hyperlink>
            <w:r w:rsidRPr="00EE6435">
              <w:rPr>
                <w:rFonts w:ascii="Arial" w:hAnsi="Arial" w:cs="Arial"/>
                <w:sz w:val="20"/>
                <w:szCs w:val="20"/>
                <w:lang w:val="en"/>
              </w:rPr>
              <w:t>.</w:t>
            </w:r>
          </w:p>
          <w:p w14:paraId="07DF4240" w14:textId="0DFE8854"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Drug Testing.</w:t>
            </w:r>
            <w:r w:rsidRPr="00EE6435">
              <w:rPr>
                <w:rFonts w:ascii="Arial" w:hAnsi="Arial" w:cs="Arial"/>
                <w:sz w:val="20"/>
                <w:szCs w:val="20"/>
                <w:lang w:val="en"/>
              </w:rPr>
              <w:t xml:space="preserve"> Per Executive Order 12564, the VA strives to be a Drug-Free Workplace.  </w:t>
            </w:r>
            <w:r w:rsidR="00241B4D" w:rsidRPr="00241B4D">
              <w:rPr>
                <w:rFonts w:ascii="Arial" w:hAnsi="Arial" w:cs="Arial"/>
                <w:sz w:val="20"/>
                <w:szCs w:val="20"/>
                <w:lang w:val="en" w:bidi="en-US"/>
              </w:rPr>
              <w:t xml:space="preserve">VA conducts drug screening exams on randomly selected personnel. Trainees are not tested during the hiring process but can be randomly selected for drug testing once on board. VA’s specific drug screen </w:t>
            </w:r>
            <w:hyperlink r:id="rId31" w:history="1">
              <w:r w:rsidR="00241B4D" w:rsidRPr="00241B4D">
                <w:rPr>
                  <w:rStyle w:val="Hyperlink"/>
                  <w:rFonts w:ascii="Arial" w:hAnsi="Arial" w:cs="Arial"/>
                  <w:sz w:val="20"/>
                  <w:szCs w:val="20"/>
                  <w:lang w:val="en" w:bidi="en-US"/>
                </w:rPr>
                <w:t>policies</w:t>
              </w:r>
            </w:hyperlink>
            <w:r w:rsidR="00241B4D" w:rsidRPr="00241B4D">
              <w:rPr>
                <w:rFonts w:ascii="Arial" w:hAnsi="Arial" w:cs="Arial"/>
                <w:sz w:val="20"/>
                <w:szCs w:val="20"/>
                <w:lang w:val="en" w:bidi="en-US"/>
              </w:rPr>
              <w:t xml:space="preserve"> should be reviewed by all trainees.</w:t>
            </w:r>
            <w:r w:rsidRPr="00EE6435">
              <w:rPr>
                <w:rFonts w:ascii="Arial" w:hAnsi="Arial" w:cs="Arial"/>
                <w:sz w:val="20"/>
                <w:szCs w:val="20"/>
                <w:lang w:val="en"/>
              </w:rPr>
              <w:t xml:space="preserve">  </w:t>
            </w:r>
          </w:p>
          <w:p w14:paraId="1AFD4C99" w14:textId="77777777"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Affiliation Agreement.</w:t>
            </w:r>
            <w:r w:rsidRPr="00EE6435">
              <w:rPr>
                <w:rFonts w:ascii="Arial" w:hAnsi="Arial" w:cs="Arial"/>
                <w:sz w:val="20"/>
                <w:szCs w:val="20"/>
                <w:lang w:val="en"/>
              </w:rPr>
              <w:t xml:space="preserve"> To ensure shared responsibility between an academic program and the VA there must be a current and fully executed Academic Affiliation Agreement on file with the VHA Office of Academic Affiliations (OAA). The affiliation agreement delineates the duties of VA and the affiliated institution. Most APA-accredited doctoral programs have an agreement on file.  More information about this document can be found at </w:t>
            </w:r>
            <w:hyperlink r:id="rId32" w:history="1">
              <w:r w:rsidRPr="00EE6435">
                <w:rPr>
                  <w:rFonts w:ascii="Arial" w:hAnsi="Arial" w:cs="Arial"/>
                  <w:color w:val="0000FF"/>
                  <w:sz w:val="20"/>
                  <w:szCs w:val="20"/>
                  <w:u w:val="single"/>
                </w:rPr>
                <w:t>https://www.va.gov/oaa/agreements.asp</w:t>
              </w:r>
            </w:hyperlink>
            <w:r w:rsidRPr="00EE6435">
              <w:rPr>
                <w:rFonts w:ascii="Arial" w:hAnsi="Arial" w:cs="Arial"/>
                <w:sz w:val="20"/>
                <w:szCs w:val="20"/>
                <w:lang w:val="en"/>
              </w:rPr>
              <w:t xml:space="preserve"> (see section on psychology internships). Post-degree programs typically will not have an affiliation agreement, as the HPT is no longer enrolled in an academic program and the program is VA sponsored.</w:t>
            </w:r>
          </w:p>
          <w:p w14:paraId="027037AB" w14:textId="77777777" w:rsidR="00EE6435" w:rsidRPr="007B74C7" w:rsidRDefault="00EE6435" w:rsidP="00572053">
            <w:pPr>
              <w:numPr>
                <w:ilvl w:val="0"/>
                <w:numId w:val="34"/>
              </w:numPr>
              <w:spacing w:after="160" w:line="259" w:lineRule="auto"/>
              <w:ind w:left="360"/>
              <w:rPr>
                <w:rFonts w:ascii="Arial" w:hAnsi="Arial" w:cs="Arial"/>
                <w:sz w:val="20"/>
                <w:szCs w:val="20"/>
                <w:lang w:val="en"/>
              </w:rPr>
            </w:pPr>
            <w:r w:rsidRPr="00EE6435">
              <w:rPr>
                <w:rFonts w:ascii="Arial" w:hAnsi="Arial" w:cs="Arial"/>
                <w:b/>
                <w:bCs/>
                <w:sz w:val="20"/>
                <w:szCs w:val="20"/>
                <w:lang w:val="en"/>
              </w:rPr>
              <w:t>TQCVL.</w:t>
            </w:r>
            <w:r w:rsidRPr="00EE6435">
              <w:rPr>
                <w:rFonts w:ascii="Arial" w:hAnsi="Arial" w:cs="Arial"/>
                <w:sz w:val="20"/>
                <w:szCs w:val="20"/>
                <w:lang w:val="en"/>
              </w:rPr>
              <w:t xml:space="preserve"> To streamline on-boarding of HPTs, VHA Office of Academic Affiliations requires completion of a Trainee Qualifications and Credentials Verification Letter (TQCVL). An Educational Official at the Affiliate must complete and sign this letter. For post-graduate programs where an affiliate is not the program sponsor, this process must be completed by the VA Training Director. Your VA appointment cannot happen until the TQCVL is submitted and signed by senior leadership from the VA facility.  For more information about this document, please visit </w:t>
            </w:r>
            <w:hyperlink r:id="rId33" w:history="1">
              <w:r w:rsidRPr="00EE6435">
                <w:rPr>
                  <w:rFonts w:ascii="Arial" w:hAnsi="Arial" w:cs="Arial"/>
                  <w:color w:val="0000FF"/>
                  <w:sz w:val="20"/>
                  <w:szCs w:val="20"/>
                  <w:u w:val="single"/>
                  <w:lang w:val="en"/>
                </w:rPr>
                <w:t>https://www.va.gov/OAA/TQCVL.asp</w:t>
              </w:r>
            </w:hyperlink>
            <w:r w:rsidRPr="00EE6435">
              <w:rPr>
                <w:rFonts w:ascii="Arial" w:hAnsi="Arial" w:cs="Arial"/>
                <w:sz w:val="20"/>
                <w:szCs w:val="20"/>
                <w:lang w:val="en"/>
              </w:rPr>
              <w:t xml:space="preserve"> </w:t>
            </w:r>
            <w:r w:rsidRPr="00EE6435">
              <w:rPr>
                <w:rFonts w:ascii="Arial" w:hAnsi="Arial" w:cs="Arial"/>
                <w:sz w:val="20"/>
                <w:szCs w:val="20"/>
              </w:rPr>
              <w:t xml:space="preserve"> </w:t>
            </w:r>
          </w:p>
          <w:p w14:paraId="2614436F" w14:textId="0253FD5A" w:rsidR="00EE6435" w:rsidRPr="00EE6435" w:rsidRDefault="00EE6435" w:rsidP="00572053">
            <w:pPr>
              <w:numPr>
                <w:ilvl w:val="1"/>
                <w:numId w:val="34"/>
              </w:numPr>
              <w:spacing w:after="160" w:line="259" w:lineRule="auto"/>
              <w:ind w:left="720"/>
              <w:rPr>
                <w:rFonts w:ascii="Arial" w:hAnsi="Arial" w:cs="Arial"/>
                <w:sz w:val="20"/>
                <w:szCs w:val="20"/>
                <w:lang w:val="en"/>
              </w:rPr>
            </w:pPr>
            <w:r w:rsidRPr="00EE6435">
              <w:rPr>
                <w:rFonts w:ascii="Arial" w:hAnsi="Arial" w:cs="Arial"/>
                <w:b/>
                <w:bCs/>
                <w:sz w:val="20"/>
                <w:szCs w:val="20"/>
                <w:lang w:val="en"/>
              </w:rPr>
              <w:t>Health Requirements</w:t>
            </w:r>
            <w:r w:rsidRPr="00EE6435">
              <w:rPr>
                <w:rFonts w:ascii="Arial" w:hAnsi="Arial" w:cs="Arial"/>
                <w:sz w:val="20"/>
                <w:szCs w:val="20"/>
                <w:lang w:val="en"/>
              </w:rPr>
              <w:t xml:space="preserve">.  Among other things, the TQCVL confirms that you, the trainee, are </w:t>
            </w:r>
            <w:r w:rsidRPr="00EE6435">
              <w:rPr>
                <w:rFonts w:ascii="Arial" w:hAnsi="Arial" w:cs="Arial"/>
                <w:sz w:val="20"/>
                <w:szCs w:val="20"/>
              </w:rPr>
              <w:t>fit to perform the essential functions (physical and mental) of the training program and immunized following current Center for Disease Control (CDC) guidelines and VHA policy. This protects you, other employees and patients while working in a healthcare facility. Required are</w:t>
            </w:r>
            <w:r w:rsidRPr="00EE6435">
              <w:rPr>
                <w:rFonts w:ascii="Arial" w:hAnsi="Arial" w:cs="Arial"/>
                <w:sz w:val="20"/>
                <w:szCs w:val="20"/>
                <w:lang w:val="en"/>
              </w:rPr>
              <w:t xml:space="preserve"> tuberculosis screening, Hepatitis B vaccin</w:t>
            </w:r>
            <w:r w:rsidR="002A7CC5">
              <w:rPr>
                <w:rFonts w:ascii="Arial" w:hAnsi="Arial" w:cs="Arial"/>
                <w:sz w:val="20"/>
                <w:szCs w:val="20"/>
                <w:lang w:val="en"/>
              </w:rPr>
              <w:t xml:space="preserve">e, </w:t>
            </w:r>
            <w:r w:rsidRPr="00EE6435">
              <w:rPr>
                <w:rFonts w:ascii="Arial" w:hAnsi="Arial" w:cs="Arial"/>
                <w:sz w:val="20"/>
                <w:szCs w:val="20"/>
                <w:lang w:val="en"/>
              </w:rPr>
              <w:t>annual influenza vaccine</w:t>
            </w:r>
            <w:r w:rsidR="002A7CC5">
              <w:rPr>
                <w:rFonts w:ascii="Arial" w:hAnsi="Arial" w:cs="Arial"/>
                <w:sz w:val="20"/>
                <w:szCs w:val="20"/>
                <w:lang w:val="en"/>
              </w:rPr>
              <w:t>, and full COVID-19 vaccination</w:t>
            </w:r>
            <w:r w:rsidR="009D731C">
              <w:rPr>
                <w:rFonts w:ascii="Arial" w:hAnsi="Arial" w:cs="Arial"/>
                <w:sz w:val="20"/>
                <w:szCs w:val="20"/>
                <w:lang w:val="en"/>
              </w:rPr>
              <w:t xml:space="preserve">. </w:t>
            </w:r>
            <w:r w:rsidR="00241B4D" w:rsidRPr="00241B4D">
              <w:rPr>
                <w:rFonts w:ascii="Arial" w:hAnsi="Arial" w:cs="Arial"/>
                <w:iCs/>
                <w:sz w:val="20"/>
                <w:szCs w:val="20"/>
                <w:lang w:val="en"/>
              </w:rPr>
              <w:t>Medical and religious exemptions are available through official VA processes.</w:t>
            </w:r>
            <w:r w:rsidRPr="00EE6435">
              <w:rPr>
                <w:rFonts w:ascii="Arial" w:hAnsi="Arial" w:cs="Arial"/>
                <w:sz w:val="20"/>
                <w:szCs w:val="20"/>
                <w:lang w:val="en"/>
              </w:rPr>
              <w:t xml:space="preserve"> </w:t>
            </w:r>
          </w:p>
          <w:p w14:paraId="726BC886" w14:textId="77777777" w:rsidR="00EE6435" w:rsidRPr="007B74C7" w:rsidRDefault="00EE6435" w:rsidP="00572053">
            <w:pPr>
              <w:numPr>
                <w:ilvl w:val="1"/>
                <w:numId w:val="34"/>
              </w:numPr>
              <w:spacing w:after="160" w:line="259" w:lineRule="auto"/>
              <w:ind w:left="720"/>
              <w:rPr>
                <w:rFonts w:ascii="Arial" w:hAnsi="Arial" w:cs="Arial"/>
                <w:sz w:val="20"/>
                <w:szCs w:val="20"/>
                <w:lang w:val="en"/>
              </w:rPr>
            </w:pPr>
            <w:r w:rsidRPr="00EE6435">
              <w:rPr>
                <w:rFonts w:ascii="Arial" w:hAnsi="Arial" w:cs="Arial"/>
                <w:b/>
                <w:sz w:val="20"/>
                <w:szCs w:val="20"/>
                <w:lang w:val="en"/>
              </w:rPr>
              <w:t>Primary source verification of all prior education and training</w:t>
            </w:r>
            <w:r w:rsidRPr="00EE6435">
              <w:rPr>
                <w:rFonts w:ascii="Arial" w:hAnsi="Arial" w:cs="Arial"/>
                <w:sz w:val="20"/>
                <w:szCs w:val="20"/>
                <w:lang w:val="en"/>
              </w:rPr>
              <w:t xml:space="preserve"> is certified via the TQCVL.  Training and Program Directors will be contacting the appropriate institutions to ensure you have the appropriate qualifications and credentials as required by the admission criteria of the training program in which you are enrolled.</w:t>
            </w:r>
          </w:p>
          <w:p w14:paraId="2BF8AD4C" w14:textId="77777777" w:rsidR="00EE6435" w:rsidRPr="007B74C7" w:rsidRDefault="00EE6435" w:rsidP="00572053">
            <w:pPr>
              <w:numPr>
                <w:ilvl w:val="0"/>
                <w:numId w:val="34"/>
              </w:numPr>
              <w:spacing w:after="160" w:line="259" w:lineRule="auto"/>
              <w:ind w:left="360"/>
              <w:rPr>
                <w:rFonts w:ascii="Arial" w:hAnsi="Arial" w:cs="Arial"/>
                <w:sz w:val="20"/>
                <w:szCs w:val="20"/>
              </w:rPr>
            </w:pPr>
            <w:r w:rsidRPr="00EE6435">
              <w:rPr>
                <w:rFonts w:ascii="Arial" w:hAnsi="Arial" w:cs="Arial"/>
                <w:b/>
                <w:bCs/>
                <w:sz w:val="20"/>
                <w:szCs w:val="20"/>
                <w:lang w:val="en"/>
              </w:rPr>
              <w:t>Additional On-boarding Forms.</w:t>
            </w:r>
            <w:r w:rsidRPr="00EE6435">
              <w:rPr>
                <w:rFonts w:ascii="Arial" w:hAnsi="Arial" w:cs="Arial"/>
                <w:sz w:val="20"/>
                <w:szCs w:val="20"/>
                <w:lang w:val="en"/>
              </w:rPr>
              <w:t xml:space="preserve"> Additional pre-employment forms include the Application for Health Professions Trainees (VA 10-2850D) and the Declaration for Federal Employment (OF 306).  These documents and others are available online for review at </w:t>
            </w:r>
            <w:hyperlink r:id="rId34" w:history="1">
              <w:r w:rsidRPr="00EE6435">
                <w:rPr>
                  <w:rFonts w:ascii="Arial" w:hAnsi="Arial" w:cs="Arial"/>
                  <w:color w:val="0000FF"/>
                  <w:sz w:val="20"/>
                  <w:szCs w:val="20"/>
                  <w:u w:val="single"/>
                  <w:lang w:val="en"/>
                </w:rPr>
                <w:t>https://www.va.gov/oaa/app-forms.asp</w:t>
              </w:r>
            </w:hyperlink>
            <w:r w:rsidRPr="00EE6435">
              <w:rPr>
                <w:rFonts w:ascii="Arial" w:hAnsi="Arial" w:cs="Arial"/>
                <w:sz w:val="20"/>
                <w:szCs w:val="20"/>
                <w:lang w:val="en"/>
              </w:rPr>
              <w:t xml:space="preserve">. </w:t>
            </w:r>
            <w:r w:rsidRPr="00EE6435">
              <w:rPr>
                <w:rFonts w:ascii="Arial" w:hAnsi="Arial" w:cs="Arial"/>
                <w:sz w:val="20"/>
                <w:szCs w:val="20"/>
              </w:rPr>
              <w:t>Falsifying any answer on these required Federal documents will result in the inability to appoint or immediate dismissal from the training program.</w:t>
            </w:r>
          </w:p>
          <w:p w14:paraId="7E1D16BF" w14:textId="77777777" w:rsidR="00EE6435" w:rsidRPr="00EE6435" w:rsidRDefault="00EE6435" w:rsidP="00572053">
            <w:pPr>
              <w:numPr>
                <w:ilvl w:val="0"/>
                <w:numId w:val="34"/>
              </w:numPr>
              <w:spacing w:after="160" w:line="259" w:lineRule="auto"/>
              <w:ind w:left="360"/>
              <w:rPr>
                <w:rFonts w:ascii="Arial" w:hAnsi="Arial" w:cs="Arial"/>
                <w:sz w:val="20"/>
                <w:szCs w:val="20"/>
              </w:rPr>
            </w:pPr>
            <w:r w:rsidRPr="00EE6435">
              <w:rPr>
                <w:rFonts w:ascii="Arial" w:hAnsi="Arial" w:cs="Arial"/>
                <w:b/>
                <w:sz w:val="20"/>
                <w:szCs w:val="20"/>
              </w:rPr>
              <w:t xml:space="preserve">Proof of Identity per VA. </w:t>
            </w:r>
            <w:r w:rsidRPr="00EE6435">
              <w:rPr>
                <w:rFonts w:ascii="Arial" w:hAnsi="Arial" w:cs="Arial"/>
                <w:sz w:val="20"/>
                <w:szCs w:val="20"/>
              </w:rPr>
              <w:t xml:space="preserve">VA on-boarding requires presentation of two source documents (IDs).  Documents must be unexpired and names on both documents must match.  For more information visit: </w:t>
            </w:r>
            <w:hyperlink r:id="rId35" w:history="1">
              <w:r w:rsidRPr="00EE6435">
                <w:rPr>
                  <w:rFonts w:ascii="Arial" w:hAnsi="Arial" w:cs="Arial"/>
                  <w:color w:val="0000FF"/>
                  <w:sz w:val="20"/>
                  <w:szCs w:val="20"/>
                  <w:u w:val="single"/>
                </w:rPr>
                <w:t>https://www.oit.va.gov/programs/piv/_media/docs/IDMatrix.pdf</w:t>
              </w:r>
            </w:hyperlink>
          </w:p>
          <w:p w14:paraId="3CFE8AEF" w14:textId="77777777" w:rsidR="00EE6435" w:rsidRPr="00EE6435" w:rsidRDefault="00EE6435" w:rsidP="00EE6435">
            <w:pPr>
              <w:rPr>
                <w:rFonts w:ascii="Arial" w:hAnsi="Arial" w:cs="Arial"/>
                <w:sz w:val="20"/>
                <w:szCs w:val="20"/>
              </w:rPr>
            </w:pPr>
          </w:p>
          <w:p w14:paraId="0C24BBE2" w14:textId="77777777" w:rsidR="00EE6435" w:rsidRPr="00EE6435" w:rsidRDefault="00EE6435" w:rsidP="00EE6435">
            <w:pPr>
              <w:rPr>
                <w:rFonts w:ascii="Arial" w:hAnsi="Arial" w:cs="Arial"/>
                <w:b/>
                <w:bCs/>
                <w:sz w:val="20"/>
                <w:szCs w:val="20"/>
              </w:rPr>
            </w:pPr>
            <w:r w:rsidRPr="00EE6435">
              <w:rPr>
                <w:rFonts w:ascii="Arial" w:hAnsi="Arial" w:cs="Arial"/>
                <w:b/>
                <w:bCs/>
                <w:sz w:val="20"/>
                <w:szCs w:val="20"/>
              </w:rPr>
              <w:t>Additional information regarding eligibility requirements (with hyperlinks)</w:t>
            </w:r>
          </w:p>
          <w:p w14:paraId="78488465" w14:textId="77777777" w:rsidR="00EE6435" w:rsidRPr="00EE6435" w:rsidRDefault="00EE6435" w:rsidP="00EE6435">
            <w:pPr>
              <w:rPr>
                <w:rFonts w:ascii="Arial" w:hAnsi="Arial" w:cs="Arial"/>
                <w:b/>
                <w:bCs/>
                <w:sz w:val="20"/>
                <w:szCs w:val="20"/>
              </w:rPr>
            </w:pPr>
          </w:p>
          <w:p w14:paraId="110C18D8" w14:textId="77777777" w:rsidR="00EE6435" w:rsidRPr="00EE6435" w:rsidRDefault="00EE6435" w:rsidP="00EE6435">
            <w:pPr>
              <w:numPr>
                <w:ilvl w:val="0"/>
                <w:numId w:val="31"/>
              </w:numPr>
              <w:spacing w:after="160" w:line="259" w:lineRule="auto"/>
              <w:rPr>
                <w:rFonts w:ascii="Arial" w:hAnsi="Arial" w:cs="Arial"/>
                <w:sz w:val="20"/>
                <w:szCs w:val="20"/>
              </w:rPr>
            </w:pPr>
            <w:r w:rsidRPr="00EE6435">
              <w:rPr>
                <w:rFonts w:ascii="Arial" w:hAnsi="Arial" w:cs="Arial"/>
                <w:sz w:val="20"/>
                <w:szCs w:val="20"/>
              </w:rPr>
              <w:t xml:space="preserve">Trainees receive term employee appointments and must meet eligibility requirements for appointment as outlined in VA Handbook 5005 Staffing, Part II, Section B. Appointment Requirements and Determinations. </w:t>
            </w:r>
            <w:hyperlink r:id="rId36" w:history="1">
              <w:r w:rsidRPr="00EE6435">
                <w:rPr>
                  <w:rFonts w:ascii="Arial" w:hAnsi="Arial" w:cs="Arial"/>
                  <w:color w:val="0000FF"/>
                  <w:sz w:val="20"/>
                  <w:szCs w:val="20"/>
                  <w:u w:val="single"/>
                </w:rPr>
                <w:t>https://www.va.gov/vapubs/viewPublication.asp?Pub_ID=646&amp;FType=2</w:t>
              </w:r>
            </w:hyperlink>
            <w:r w:rsidRPr="00EE6435">
              <w:rPr>
                <w:rFonts w:ascii="Arial" w:hAnsi="Arial" w:cs="Arial"/>
                <w:sz w:val="20"/>
                <w:szCs w:val="20"/>
              </w:rPr>
              <w:t xml:space="preserve"> </w:t>
            </w:r>
          </w:p>
          <w:p w14:paraId="1821DD94" w14:textId="77777777" w:rsidR="00EE6435" w:rsidRPr="00EE6435" w:rsidRDefault="00EE6435" w:rsidP="00EE6435">
            <w:pPr>
              <w:numPr>
                <w:ilvl w:val="0"/>
                <w:numId w:val="31"/>
              </w:numPr>
              <w:spacing w:after="160" w:line="259" w:lineRule="auto"/>
              <w:rPr>
                <w:rFonts w:ascii="Arial" w:hAnsi="Arial" w:cs="Arial"/>
                <w:sz w:val="20"/>
                <w:szCs w:val="20"/>
              </w:rPr>
            </w:pPr>
            <w:r w:rsidRPr="00EE6435">
              <w:rPr>
                <w:rFonts w:ascii="Arial" w:hAnsi="Arial" w:cs="Arial"/>
                <w:sz w:val="20"/>
                <w:szCs w:val="20"/>
              </w:rPr>
              <w:t xml:space="preserve">Selective Service website where the requirements, benefits and penalties of registering vs. not registering are outlined: </w:t>
            </w:r>
            <w:hyperlink r:id="rId37" w:history="1">
              <w:r w:rsidRPr="00EE6435">
                <w:rPr>
                  <w:rFonts w:ascii="Arial" w:hAnsi="Arial" w:cs="Arial"/>
                  <w:color w:val="0000FF"/>
                  <w:sz w:val="20"/>
                  <w:szCs w:val="20"/>
                  <w:u w:val="single"/>
                </w:rPr>
                <w:t>https://www.sss.gov/Registration/Why-Register/Benefits-and-Penalties</w:t>
              </w:r>
            </w:hyperlink>
            <w:r w:rsidRPr="00EE6435">
              <w:rPr>
                <w:rFonts w:ascii="Arial" w:hAnsi="Arial" w:cs="Arial"/>
                <w:sz w:val="20"/>
                <w:szCs w:val="20"/>
              </w:rPr>
              <w:t xml:space="preserve"> </w:t>
            </w:r>
          </w:p>
          <w:p w14:paraId="663E38B3" w14:textId="77777777" w:rsidR="00EE6435" w:rsidRPr="00EE6435" w:rsidRDefault="00EE6435" w:rsidP="00EE6435">
            <w:pPr>
              <w:rPr>
                <w:rFonts w:ascii="Arial" w:hAnsi="Arial" w:cs="Arial"/>
                <w:sz w:val="20"/>
                <w:szCs w:val="20"/>
              </w:rPr>
            </w:pPr>
          </w:p>
          <w:p w14:paraId="7C12253B" w14:textId="77777777" w:rsidR="00EE6435" w:rsidRPr="00EE6435" w:rsidRDefault="00EE6435" w:rsidP="00EE6435">
            <w:pPr>
              <w:rPr>
                <w:rFonts w:ascii="Arial" w:hAnsi="Arial" w:cs="Arial"/>
                <w:b/>
                <w:bCs/>
                <w:sz w:val="20"/>
                <w:szCs w:val="20"/>
              </w:rPr>
            </w:pPr>
            <w:bookmarkStart w:id="38" w:name="_Hlk529885601"/>
            <w:r w:rsidRPr="00EE6435">
              <w:rPr>
                <w:rFonts w:ascii="Arial" w:hAnsi="Arial" w:cs="Arial"/>
                <w:b/>
                <w:bCs/>
                <w:sz w:val="20"/>
                <w:szCs w:val="20"/>
              </w:rPr>
              <w:t>Additional information specific suitability information from Title 5 (referenced in VHA Handbook 5005):</w:t>
            </w:r>
          </w:p>
          <w:p w14:paraId="5F2B5273" w14:textId="77777777" w:rsidR="00EE6435" w:rsidRPr="00EE6435" w:rsidRDefault="00EE6435" w:rsidP="00EE6435">
            <w:pPr>
              <w:rPr>
                <w:rFonts w:ascii="Arial" w:hAnsi="Arial" w:cs="Arial"/>
                <w:b/>
                <w:bCs/>
                <w:sz w:val="20"/>
                <w:szCs w:val="20"/>
              </w:rPr>
            </w:pPr>
          </w:p>
          <w:p w14:paraId="1C06F619" w14:textId="77777777" w:rsidR="00EE6435" w:rsidRPr="00EE6435" w:rsidRDefault="00EE6435" w:rsidP="00572053">
            <w:pPr>
              <w:spacing w:after="100" w:afterAutospacing="1"/>
              <w:rPr>
                <w:rFonts w:ascii="Arial" w:hAnsi="Arial" w:cs="Arial"/>
                <w:sz w:val="20"/>
                <w:szCs w:val="20"/>
                <w:lang w:val="en"/>
              </w:rPr>
            </w:pPr>
            <w:r w:rsidRPr="00EE6435">
              <w:rPr>
                <w:rFonts w:ascii="Arial" w:hAnsi="Arial" w:cs="Arial"/>
                <w:b/>
                <w:bCs/>
                <w:sz w:val="20"/>
                <w:szCs w:val="20"/>
                <w:lang w:val="en"/>
              </w:rPr>
              <w:t>(b)</w:t>
            </w:r>
            <w:r w:rsidRPr="00EE6435">
              <w:rPr>
                <w:rFonts w:ascii="Arial" w:hAnsi="Arial" w:cs="Arial"/>
                <w:i/>
                <w:iCs/>
                <w:sz w:val="20"/>
                <w:szCs w:val="20"/>
                <w:lang w:val="en"/>
              </w:rPr>
              <w:t>Specific factors.</w:t>
            </w:r>
            <w:r w:rsidRPr="00EE6435">
              <w:rPr>
                <w:rFonts w:ascii="Arial" w:hAnsi="Arial" w:cs="Arial"/>
                <w:sz w:val="20"/>
                <w:szCs w:val="20"/>
                <w:lang w:val="en"/>
              </w:rPr>
              <w:t xml:space="preserve"> In determining whether a person is suitable for Federal employment, only the following factors will be considered a basis for finding a person unsuitable and taking a suitability action: </w:t>
            </w:r>
          </w:p>
          <w:p w14:paraId="521BDB46"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Misconduct or negligence in employment; </w:t>
            </w:r>
          </w:p>
          <w:p w14:paraId="11B7DD21"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Criminal or dishonest conduct; </w:t>
            </w:r>
          </w:p>
          <w:p w14:paraId="55AB0684"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Material, intentional false statement, or deception or fraud in examination or appointment; </w:t>
            </w:r>
          </w:p>
          <w:p w14:paraId="1D25D364"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Refusal to furnish testimony as required by § 5.4 of this chapter; </w:t>
            </w:r>
          </w:p>
          <w:p w14:paraId="4F2B6A36"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Alcohol abuse, without evidence of substantial rehabilitation, of a nature and duration that suggests that the applicant or appointee would be prevented from performing the duties of the position in question, or would constitute a direct threat to the property or safety of the applicant or appointee or others; </w:t>
            </w:r>
          </w:p>
          <w:p w14:paraId="4F966D03"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Illegal use of narcotics, drugs, or other controlled substances without evidence of substantial rehabilitation; </w:t>
            </w:r>
          </w:p>
          <w:p w14:paraId="58E0EC4C" w14:textId="77777777" w:rsidR="00EE6435" w:rsidRPr="00EE6435"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Knowing and willful engagement in acts or activities designed to overthrow the U.S. Government by force; and </w:t>
            </w:r>
          </w:p>
          <w:p w14:paraId="47D60224" w14:textId="77777777" w:rsidR="00EE6435" w:rsidRPr="00572053" w:rsidRDefault="00EE6435" w:rsidP="00572053">
            <w:pPr>
              <w:numPr>
                <w:ilvl w:val="0"/>
                <w:numId w:val="40"/>
              </w:numPr>
              <w:spacing w:after="100" w:afterAutospacing="1"/>
              <w:ind w:left="630"/>
              <w:rPr>
                <w:rFonts w:ascii="Arial" w:hAnsi="Arial" w:cs="Arial"/>
                <w:sz w:val="20"/>
                <w:szCs w:val="20"/>
                <w:lang w:val="en"/>
              </w:rPr>
            </w:pPr>
            <w:r w:rsidRPr="00EE6435">
              <w:rPr>
                <w:rFonts w:ascii="Arial" w:hAnsi="Arial" w:cs="Arial"/>
                <w:sz w:val="20"/>
                <w:szCs w:val="20"/>
                <w:lang w:val="en"/>
              </w:rPr>
              <w:t xml:space="preserve">Any statutory or regulatory bar which prevents the lawful employment of the person involved in the position in question. </w:t>
            </w:r>
          </w:p>
          <w:p w14:paraId="781CF372" w14:textId="77777777" w:rsidR="00EE6435" w:rsidRPr="00EE6435" w:rsidRDefault="00EE6435" w:rsidP="00572053">
            <w:pPr>
              <w:spacing w:after="100" w:afterAutospacing="1"/>
              <w:rPr>
                <w:rFonts w:ascii="Arial" w:hAnsi="Arial" w:cs="Arial"/>
                <w:sz w:val="20"/>
                <w:szCs w:val="20"/>
                <w:lang w:val="en"/>
              </w:rPr>
            </w:pPr>
            <w:r w:rsidRPr="00EE6435">
              <w:rPr>
                <w:rFonts w:ascii="Arial" w:hAnsi="Arial" w:cs="Arial"/>
                <w:b/>
                <w:bCs/>
                <w:sz w:val="20"/>
                <w:szCs w:val="20"/>
                <w:lang w:val="en"/>
              </w:rPr>
              <w:t>(c)</w:t>
            </w:r>
            <w:r w:rsidRPr="00EE6435">
              <w:rPr>
                <w:rFonts w:ascii="Arial" w:hAnsi="Arial" w:cs="Arial"/>
                <w:i/>
                <w:iCs/>
                <w:sz w:val="20"/>
                <w:szCs w:val="20"/>
                <w:lang w:val="en"/>
              </w:rPr>
              <w:t>Additional considerations.</w:t>
            </w:r>
            <w:r w:rsidRPr="00EE6435">
              <w:rPr>
                <w:rFonts w:ascii="Arial" w:hAnsi="Arial" w:cs="Arial"/>
                <w:sz w:val="20"/>
                <w:szCs w:val="20"/>
                <w:lang w:val="en"/>
              </w:rPr>
              <w:t xml:space="preserve"> OPM and agencies must consider any of the following additional considerations to the extent OPM or the relevant agency, in its sole discretion, deems any of them pertinent to the individual case: </w:t>
            </w:r>
          </w:p>
          <w:p w14:paraId="09B44A7D" w14:textId="77777777" w:rsidR="00EE6435" w:rsidRPr="00EE6435"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 xml:space="preserve">The nature of the position for which the person is applying or in which the person is employed; </w:t>
            </w:r>
          </w:p>
          <w:p w14:paraId="649A4A71" w14:textId="77777777" w:rsidR="00EE6435" w:rsidRPr="00EE6435"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 xml:space="preserve">The nature and seriousness of the conduct; </w:t>
            </w:r>
          </w:p>
          <w:p w14:paraId="0E26B143" w14:textId="77777777" w:rsidR="00EE6435" w:rsidRPr="00EE6435"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 xml:space="preserve">The circumstances surrounding the conduct; </w:t>
            </w:r>
          </w:p>
          <w:p w14:paraId="7D6B1381" w14:textId="77777777" w:rsidR="00EE6435" w:rsidRPr="00EE6435"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 xml:space="preserve">The recency of the conduct; </w:t>
            </w:r>
          </w:p>
          <w:p w14:paraId="0FD83699" w14:textId="77777777" w:rsidR="00EE6435" w:rsidRPr="00EE6435"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 xml:space="preserve">The age of the person involved at the time of the conduct; </w:t>
            </w:r>
          </w:p>
          <w:p w14:paraId="74B3536F" w14:textId="77777777" w:rsidR="00EE6435" w:rsidRPr="00EE6435"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 xml:space="preserve">Contributing societal conditions; and </w:t>
            </w:r>
          </w:p>
          <w:p w14:paraId="1E94D0F2" w14:textId="77777777" w:rsidR="00EE6435" w:rsidRPr="00572053" w:rsidRDefault="00EE6435" w:rsidP="00572053">
            <w:pPr>
              <w:numPr>
                <w:ilvl w:val="0"/>
                <w:numId w:val="42"/>
              </w:numPr>
              <w:spacing w:after="100" w:afterAutospacing="1"/>
              <w:ind w:left="630"/>
              <w:contextualSpacing/>
              <w:rPr>
                <w:rFonts w:ascii="Arial" w:hAnsi="Arial" w:cs="Arial"/>
                <w:sz w:val="20"/>
                <w:szCs w:val="20"/>
                <w:lang w:val="en"/>
              </w:rPr>
            </w:pPr>
            <w:r w:rsidRPr="00EE6435">
              <w:rPr>
                <w:rFonts w:ascii="Arial" w:hAnsi="Arial" w:cs="Arial"/>
                <w:sz w:val="20"/>
                <w:szCs w:val="20"/>
                <w:lang w:val="en"/>
              </w:rPr>
              <w:t>The absence or presence of rehabilitation or efforts toward rehabilitation.</w:t>
            </w:r>
            <w:bookmarkEnd w:id="38"/>
          </w:p>
          <w:p w14:paraId="4E20A510"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556925C9"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3DDB7B18"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80E10D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3EA9397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D0E3B88"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60EBE2E"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1EA2A23C"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6036A22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69A4E83C" w14:textId="77777777" w:rsidTr="00A170E5">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E98BD7D"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54AA31CF"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045C464"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F8C034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9667131"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5A1139B1"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1DF33C9"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AD282DB"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08F2E76D"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43837042" w14:textId="77777777" w:rsidTr="00A170E5">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766E2301"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7A41DC1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BA45802"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AD12AD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565DD23"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FE16FF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36903D6E"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5691668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2316FA0C"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2F3CE952" w14:textId="77777777" w:rsidTr="00A170E5">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24765BE9"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6BB0BB81"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616371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D4CC85F"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15AFBBF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11CA5882"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1AB2370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1F63CDF"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1E8A005E"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4CD2AECD" w14:textId="77777777" w:rsidTr="00A170E5">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ECFBA17"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1222F341"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1DAB17E"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1DD82769"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086CAB8F"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4BFE3A3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30BD20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7844688"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1892A50D"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32E2AAD9" w14:textId="77777777" w:rsidTr="00A170E5">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988C876"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1F7F367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E59B777"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02E04592"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0D9B6E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B4A6C9F"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2136033A"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30269E77"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5499FF44"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r w:rsidR="00EE6435" w:rsidRPr="00EE6435" w14:paraId="70E44978" w14:textId="77777777" w:rsidTr="00A170E5">
        <w:trPr>
          <w:trHeight w:val="103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3CC103D3" w14:textId="77777777" w:rsidR="00EE6435" w:rsidRPr="00EE6435" w:rsidRDefault="00EE6435" w:rsidP="00EE6435">
            <w:pPr>
              <w:rPr>
                <w:rFonts w:ascii="Calibri" w:hAnsi="Calibri"/>
                <w:b/>
                <w:bCs/>
                <w:color w:val="000000"/>
                <w:sz w:val="22"/>
                <w:szCs w:val="22"/>
              </w:rPr>
            </w:pPr>
          </w:p>
        </w:tc>
        <w:tc>
          <w:tcPr>
            <w:tcW w:w="286" w:type="dxa"/>
            <w:tcBorders>
              <w:top w:val="nil"/>
              <w:left w:val="nil"/>
              <w:bottom w:val="nil"/>
              <w:right w:val="nil"/>
            </w:tcBorders>
            <w:shd w:val="clear" w:color="000000" w:fill="FFFFFF"/>
            <w:noWrap/>
            <w:vAlign w:val="bottom"/>
            <w:hideMark/>
          </w:tcPr>
          <w:p w14:paraId="53BC89F2"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0304F005"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F78A0E4"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01C14A10"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6F42FC5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77D755BE"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0" w:type="dxa"/>
            <w:tcBorders>
              <w:top w:val="nil"/>
              <w:left w:val="nil"/>
              <w:bottom w:val="nil"/>
              <w:right w:val="nil"/>
            </w:tcBorders>
            <w:shd w:val="clear" w:color="000000" w:fill="FFFFFF"/>
            <w:noWrap/>
            <w:vAlign w:val="bottom"/>
            <w:hideMark/>
          </w:tcPr>
          <w:p w14:paraId="1B015D86"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c>
          <w:tcPr>
            <w:tcW w:w="1394" w:type="dxa"/>
            <w:tcBorders>
              <w:top w:val="nil"/>
              <w:left w:val="nil"/>
              <w:bottom w:val="nil"/>
              <w:right w:val="nil"/>
            </w:tcBorders>
            <w:shd w:val="clear" w:color="000000" w:fill="FFFFFF"/>
            <w:noWrap/>
            <w:vAlign w:val="bottom"/>
            <w:hideMark/>
          </w:tcPr>
          <w:p w14:paraId="1E6DAF21" w14:textId="77777777" w:rsidR="00EE6435" w:rsidRPr="00EE6435" w:rsidRDefault="00EE6435" w:rsidP="00EE6435">
            <w:pPr>
              <w:rPr>
                <w:rFonts w:ascii="Calibri" w:hAnsi="Calibri"/>
                <w:color w:val="000000"/>
                <w:sz w:val="22"/>
                <w:szCs w:val="22"/>
              </w:rPr>
            </w:pPr>
            <w:r w:rsidRPr="00EE6435">
              <w:rPr>
                <w:rFonts w:ascii="Calibri" w:hAnsi="Calibri"/>
                <w:color w:val="000000"/>
                <w:sz w:val="22"/>
                <w:szCs w:val="22"/>
              </w:rPr>
              <w:t> </w:t>
            </w:r>
          </w:p>
        </w:tc>
      </w:tr>
    </w:tbl>
    <w:p w14:paraId="00E3818D" w14:textId="77777777" w:rsidR="007B74C7" w:rsidRPr="007B74C7" w:rsidRDefault="007B74C7" w:rsidP="007B74C7">
      <w:pPr>
        <w:rPr>
          <w:rFonts w:ascii="Arial" w:hAnsi="Arial" w:cs="Arial"/>
          <w:noProof/>
          <w:color w:val="000000"/>
          <w:sz w:val="20"/>
          <w:szCs w:val="20"/>
        </w:rPr>
      </w:pPr>
    </w:p>
    <w:tbl>
      <w:tblPr>
        <w:tblW w:w="9450" w:type="dxa"/>
        <w:tblLook w:val="04A0" w:firstRow="1" w:lastRow="0" w:firstColumn="1" w:lastColumn="0" w:noHBand="0" w:noVBand="1"/>
      </w:tblPr>
      <w:tblGrid>
        <w:gridCol w:w="7539"/>
        <w:gridCol w:w="921"/>
        <w:gridCol w:w="990"/>
      </w:tblGrid>
      <w:tr w:rsidR="007B74C7" w:rsidRPr="007B74C7" w14:paraId="61824BD3" w14:textId="77777777" w:rsidTr="00572053">
        <w:trPr>
          <w:trHeight w:val="390"/>
        </w:trPr>
        <w:tc>
          <w:tcPr>
            <w:tcW w:w="9450" w:type="dxa"/>
            <w:gridSpan w:val="3"/>
            <w:tcBorders>
              <w:top w:val="nil"/>
              <w:left w:val="nil"/>
              <w:bottom w:val="single" w:sz="4" w:space="0" w:color="auto"/>
              <w:right w:val="nil"/>
            </w:tcBorders>
            <w:shd w:val="clear" w:color="000000" w:fill="FFFFFF"/>
            <w:noWrap/>
            <w:vAlign w:val="center"/>
            <w:hideMark/>
          </w:tcPr>
          <w:p w14:paraId="2E396259" w14:textId="77777777" w:rsidR="004744CA" w:rsidRDefault="004744CA" w:rsidP="007B74C7">
            <w:pPr>
              <w:rPr>
                <w:rFonts w:ascii="Arial" w:hAnsi="Arial" w:cs="Arial"/>
                <w:b/>
                <w:bCs/>
                <w:noProof/>
                <w:color w:val="000000"/>
                <w:sz w:val="22"/>
                <w:szCs w:val="22"/>
              </w:rPr>
            </w:pPr>
          </w:p>
          <w:p w14:paraId="32EDA290" w14:textId="5C727683" w:rsidR="007B74C7" w:rsidRPr="007B74C7" w:rsidRDefault="007B74C7" w:rsidP="007B74C7">
            <w:pPr>
              <w:rPr>
                <w:rFonts w:ascii="Arial" w:hAnsi="Arial" w:cs="Arial"/>
                <w:b/>
                <w:bCs/>
                <w:noProof/>
                <w:color w:val="000000"/>
                <w:sz w:val="22"/>
                <w:szCs w:val="22"/>
              </w:rPr>
            </w:pPr>
            <w:r w:rsidRPr="007B74C7">
              <w:rPr>
                <w:rFonts w:ascii="Arial" w:hAnsi="Arial" w:cs="Arial"/>
                <w:b/>
                <w:bCs/>
                <w:noProof/>
                <w:color w:val="000000"/>
                <w:sz w:val="22"/>
                <w:szCs w:val="22"/>
              </w:rPr>
              <w:t>Financial and Other Benefit Support for Upcoming Training Year*</w:t>
            </w:r>
          </w:p>
        </w:tc>
      </w:tr>
      <w:tr w:rsidR="007B74C7" w:rsidRPr="007B74C7" w14:paraId="1D476CB1"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3B70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Annual Stipend/Salary for Full-time Residents </w:t>
            </w:r>
          </w:p>
        </w:tc>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07F5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Year 1: $55,656 </w:t>
            </w:r>
          </w:p>
          <w:p w14:paraId="13116474"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Year 2: $58,665</w:t>
            </w:r>
          </w:p>
        </w:tc>
      </w:tr>
      <w:tr w:rsidR="007B74C7" w:rsidRPr="007B74C7" w14:paraId="2F889400"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17EC4"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Annual Stipend/Salary for Half-time Residents</w:t>
            </w:r>
          </w:p>
        </w:tc>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09157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N/A </w:t>
            </w:r>
          </w:p>
        </w:tc>
      </w:tr>
      <w:tr w:rsidR="007B74C7" w:rsidRPr="007B74C7" w14:paraId="6CE64B36" w14:textId="77777777" w:rsidTr="00572053">
        <w:trPr>
          <w:trHeight w:val="315"/>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298D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Program provides access to medical insurance for resident?</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CD7B71" w14:textId="77777777" w:rsidR="007B74C7" w:rsidRPr="007B74C7" w:rsidRDefault="007B74C7" w:rsidP="007B74C7">
            <w:pPr>
              <w:rPr>
                <w:rFonts w:ascii="Arial" w:hAnsi="Arial" w:cs="Arial"/>
                <w:b/>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b/>
                <w:noProof/>
                <w:color w:val="000000"/>
                <w:sz w:val="20"/>
                <w:szCs w:val="20"/>
              </w:rPr>
              <w:t xml:space="preserve"> </w:t>
            </w:r>
            <w:r w:rsidRPr="007B74C7">
              <w:rPr>
                <w:rFonts w:ascii="Arial" w:hAnsi="Arial" w:cs="Arial"/>
                <w:noProof/>
                <w:color w:val="000000"/>
                <w:sz w:val="20"/>
                <w:szCs w:val="20"/>
              </w:rPr>
              <w:t>Yes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57F03" w14:textId="77777777" w:rsidR="007B74C7" w:rsidRPr="007B74C7" w:rsidRDefault="007B74C7" w:rsidP="007B74C7">
            <w:pPr>
              <w:rPr>
                <w:rFonts w:ascii="Arial" w:hAnsi="Arial" w:cs="Arial"/>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noProof/>
                <w:color w:val="000000"/>
                <w:sz w:val="20"/>
                <w:szCs w:val="20"/>
              </w:rPr>
              <w:t xml:space="preserve"> No</w:t>
            </w:r>
          </w:p>
        </w:tc>
      </w:tr>
      <w:tr w:rsidR="007B74C7" w:rsidRPr="007B74C7" w14:paraId="1737D7E5" w14:textId="77777777" w:rsidTr="00572053">
        <w:trPr>
          <w:trHeight w:val="315"/>
        </w:trPr>
        <w:tc>
          <w:tcPr>
            <w:tcW w:w="7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4E80" w14:textId="77777777"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If access to medical insurance is provided:</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7652" w14:textId="77777777"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 </w:t>
            </w:r>
          </w:p>
        </w:tc>
      </w:tr>
      <w:tr w:rsidR="007B74C7" w:rsidRPr="007B74C7" w14:paraId="4E60D19C"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62373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Trainee contribution to cost required?</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C4C2F" w14:textId="77777777" w:rsidR="007B74C7" w:rsidRPr="007B74C7" w:rsidRDefault="007B74C7" w:rsidP="007B74C7">
            <w:pPr>
              <w:rPr>
                <w:rFonts w:ascii="Arial" w:hAnsi="Arial" w:cs="Arial"/>
                <w:b/>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b/>
                <w:noProof/>
                <w:color w:val="000000"/>
                <w:sz w:val="20"/>
                <w:szCs w:val="20"/>
              </w:rPr>
              <w:t xml:space="preserve"> </w:t>
            </w:r>
            <w:r w:rsidRPr="007B74C7">
              <w:rPr>
                <w:rFonts w:ascii="Arial" w:hAnsi="Arial" w:cs="Arial"/>
                <w:noProof/>
                <w:color w:val="000000"/>
                <w:sz w:val="20"/>
                <w:szCs w:val="20"/>
              </w:rPr>
              <w:t>Yes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338ACE" w14:textId="77777777" w:rsidR="007B74C7" w:rsidRPr="007B74C7" w:rsidRDefault="007B74C7" w:rsidP="007B74C7">
            <w:pPr>
              <w:rPr>
                <w:rFonts w:ascii="Arial" w:hAnsi="Arial" w:cs="Arial"/>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noProof/>
                <w:color w:val="000000"/>
                <w:sz w:val="20"/>
                <w:szCs w:val="20"/>
              </w:rPr>
              <w:t xml:space="preserve"> No</w:t>
            </w:r>
          </w:p>
        </w:tc>
      </w:tr>
      <w:tr w:rsidR="007B74C7" w:rsidRPr="007B74C7" w14:paraId="577CA549"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56202A"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Coverage of family member(s) available?</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1CEAEF" w14:textId="77777777" w:rsidR="007B74C7" w:rsidRPr="007B74C7" w:rsidRDefault="007B74C7" w:rsidP="007B74C7">
            <w:pPr>
              <w:rPr>
                <w:rFonts w:ascii="Arial" w:hAnsi="Arial" w:cs="Arial"/>
                <w:b/>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b/>
                <w:noProof/>
                <w:color w:val="000000"/>
                <w:sz w:val="20"/>
                <w:szCs w:val="20"/>
              </w:rPr>
              <w:t xml:space="preserve"> </w:t>
            </w:r>
            <w:r w:rsidRPr="007B74C7">
              <w:rPr>
                <w:rFonts w:ascii="Arial" w:hAnsi="Arial" w:cs="Arial"/>
                <w:noProof/>
                <w:color w:val="000000"/>
                <w:sz w:val="20"/>
                <w:szCs w:val="20"/>
              </w:rPr>
              <w:t>Yes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6DC072" w14:textId="77777777" w:rsidR="007B74C7" w:rsidRPr="007B74C7" w:rsidRDefault="007B74C7" w:rsidP="007B74C7">
            <w:pPr>
              <w:rPr>
                <w:rFonts w:ascii="Arial" w:hAnsi="Arial" w:cs="Arial"/>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noProof/>
                <w:color w:val="000000"/>
                <w:sz w:val="20"/>
                <w:szCs w:val="20"/>
              </w:rPr>
              <w:t xml:space="preserve"> No</w:t>
            </w:r>
          </w:p>
        </w:tc>
      </w:tr>
      <w:tr w:rsidR="007B74C7" w:rsidRPr="007B74C7" w14:paraId="66B2A5B0"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DDD37C"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Coverage of legally married partner available?</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72073" w14:textId="77777777" w:rsidR="007B74C7" w:rsidRPr="007B74C7" w:rsidRDefault="007B74C7" w:rsidP="007B74C7">
            <w:pPr>
              <w:rPr>
                <w:rFonts w:ascii="Arial" w:hAnsi="Arial" w:cs="Arial"/>
                <w:b/>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b/>
                <w:noProof/>
                <w:color w:val="000000"/>
                <w:sz w:val="20"/>
                <w:szCs w:val="20"/>
              </w:rPr>
              <w:t xml:space="preserve"> </w:t>
            </w:r>
            <w:r w:rsidRPr="007B74C7">
              <w:rPr>
                <w:rFonts w:ascii="Arial" w:hAnsi="Arial" w:cs="Arial"/>
                <w:noProof/>
                <w:color w:val="000000"/>
                <w:sz w:val="20"/>
                <w:szCs w:val="20"/>
              </w:rPr>
              <w:t>Yes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74C4E7" w14:textId="77777777" w:rsidR="007B74C7" w:rsidRPr="007B74C7" w:rsidRDefault="007B74C7" w:rsidP="007B74C7">
            <w:pPr>
              <w:rPr>
                <w:rFonts w:ascii="Arial" w:hAnsi="Arial" w:cs="Arial"/>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noProof/>
                <w:color w:val="000000"/>
                <w:sz w:val="20"/>
                <w:szCs w:val="20"/>
              </w:rPr>
              <w:t xml:space="preserve"> No</w:t>
            </w:r>
          </w:p>
        </w:tc>
      </w:tr>
      <w:tr w:rsidR="007B74C7" w:rsidRPr="007B74C7" w14:paraId="4BA97144"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8B2D9F"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Coverage of domestic partner available?</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2210C" w14:textId="77777777" w:rsidR="007B74C7" w:rsidRPr="007B74C7" w:rsidRDefault="007B74C7" w:rsidP="007B74C7">
            <w:pPr>
              <w:rPr>
                <w:rFonts w:ascii="Arial" w:hAnsi="Arial" w:cs="Arial"/>
                <w:b/>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b/>
                <w:noProof/>
                <w:color w:val="000000"/>
                <w:sz w:val="20"/>
                <w:szCs w:val="20"/>
              </w:rPr>
              <w:t xml:space="preserve"> </w:t>
            </w:r>
            <w:r w:rsidRPr="007B74C7">
              <w:rPr>
                <w:rFonts w:ascii="Arial" w:hAnsi="Arial" w:cs="Arial"/>
                <w:noProof/>
                <w:color w:val="000000"/>
                <w:sz w:val="20"/>
                <w:szCs w:val="20"/>
              </w:rPr>
              <w:t>Yes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AC5F8" w14:textId="77777777" w:rsidR="007B74C7" w:rsidRPr="007B74C7" w:rsidRDefault="007B74C7" w:rsidP="007B74C7">
            <w:pPr>
              <w:rPr>
                <w:rFonts w:ascii="Arial" w:hAnsi="Arial" w:cs="Arial"/>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noProof/>
                <w:color w:val="000000"/>
                <w:sz w:val="20"/>
                <w:szCs w:val="20"/>
              </w:rPr>
              <w:t xml:space="preserve"> No</w:t>
            </w:r>
          </w:p>
        </w:tc>
      </w:tr>
      <w:tr w:rsidR="007B74C7" w:rsidRPr="007B74C7" w14:paraId="1FEFBBC1"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B240E"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Hours of Annual Paid Personal Time Off (PTO and/or Vacation)</w:t>
            </w:r>
          </w:p>
        </w:tc>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30B9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104 hours (i.e., 13 days; accrued at rate of 4 hours per 2-week pay period) </w:t>
            </w:r>
          </w:p>
        </w:tc>
      </w:tr>
      <w:tr w:rsidR="007B74C7" w:rsidRPr="007B74C7" w14:paraId="51FA7A10" w14:textId="77777777" w:rsidTr="00572053">
        <w:trPr>
          <w:trHeight w:val="300"/>
        </w:trPr>
        <w:tc>
          <w:tcPr>
            <w:tcW w:w="7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29B2D"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Hours of Annual Paid Sick Leave</w:t>
            </w:r>
          </w:p>
        </w:tc>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7F2CD"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104 hours (i.e., 13 days; accrued at rate of 4 hours per 2-week pay period)</w:t>
            </w:r>
          </w:p>
        </w:tc>
      </w:tr>
      <w:tr w:rsidR="007B74C7" w:rsidRPr="007B74C7" w14:paraId="40FEBEF1" w14:textId="77777777" w:rsidTr="00572053">
        <w:trPr>
          <w:trHeight w:val="870"/>
        </w:trPr>
        <w:tc>
          <w:tcPr>
            <w:tcW w:w="7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99E9E"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In the event of medical conditions and/or family needs that require extended leave, does the program allow reasonable unpaid leave to interns/residents in excess of personal time off and sick leave? </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6CEF8" w14:textId="77777777" w:rsidR="007B74C7" w:rsidRPr="007B74C7" w:rsidRDefault="007B74C7" w:rsidP="007B74C7">
            <w:pPr>
              <w:rPr>
                <w:rFonts w:ascii="Arial" w:hAnsi="Arial" w:cs="Arial"/>
                <w:b/>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b/>
                <w:noProof/>
                <w:color w:val="000000"/>
                <w:sz w:val="20"/>
                <w:szCs w:val="20"/>
              </w:rPr>
              <w:t xml:space="preserve"> </w:t>
            </w:r>
            <w:r w:rsidRPr="007B74C7">
              <w:rPr>
                <w:rFonts w:ascii="Arial" w:hAnsi="Arial" w:cs="Arial"/>
                <w:noProof/>
                <w:color w:val="000000"/>
                <w:sz w:val="20"/>
                <w:szCs w:val="20"/>
              </w:rPr>
              <w:t>Yes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2EC314" w14:textId="77777777" w:rsidR="007B74C7" w:rsidRPr="007B74C7" w:rsidRDefault="007B74C7" w:rsidP="007B74C7">
            <w:pPr>
              <w:rPr>
                <w:rFonts w:ascii="Arial" w:hAnsi="Arial" w:cs="Arial"/>
                <w:noProof/>
                <w:color w:val="000000"/>
                <w:sz w:val="20"/>
                <w:szCs w:val="20"/>
              </w:rPr>
            </w:pPr>
            <w:r w:rsidRPr="007B74C7">
              <w:rPr>
                <w:rFonts w:ascii="Segoe UI Symbol" w:hAnsi="Segoe UI Symbol" w:cs="Segoe UI Symbol"/>
                <w:b/>
                <w:noProof/>
                <w:color w:val="000000"/>
                <w:sz w:val="20"/>
                <w:szCs w:val="20"/>
              </w:rPr>
              <w:t>☐</w:t>
            </w:r>
            <w:r w:rsidRPr="007B74C7">
              <w:rPr>
                <w:rFonts w:ascii="Arial" w:hAnsi="Arial" w:cs="Arial"/>
                <w:noProof/>
                <w:color w:val="000000"/>
                <w:sz w:val="20"/>
                <w:szCs w:val="20"/>
              </w:rPr>
              <w:t xml:space="preserve"> No</w:t>
            </w:r>
          </w:p>
        </w:tc>
      </w:tr>
      <w:tr w:rsidR="007B74C7" w:rsidRPr="007B74C7" w14:paraId="0D6E4756" w14:textId="77777777" w:rsidTr="00572053">
        <w:trPr>
          <w:trHeight w:val="1005"/>
        </w:trPr>
        <w:tc>
          <w:tcPr>
            <w:tcW w:w="94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07EFF3F4" w14:textId="77777777" w:rsidR="007B74C7" w:rsidRPr="00572053" w:rsidRDefault="007B74C7" w:rsidP="007B74C7">
            <w:pPr>
              <w:rPr>
                <w:rFonts w:ascii="Arial" w:hAnsi="Arial" w:cs="Arial"/>
                <w:b/>
                <w:noProof/>
                <w:color w:val="000000"/>
                <w:sz w:val="20"/>
                <w:szCs w:val="20"/>
              </w:rPr>
            </w:pPr>
            <w:r w:rsidRPr="00572053">
              <w:rPr>
                <w:rFonts w:ascii="Arial" w:hAnsi="Arial" w:cs="Arial"/>
                <w:b/>
                <w:noProof/>
                <w:color w:val="000000"/>
                <w:sz w:val="20"/>
                <w:szCs w:val="20"/>
              </w:rPr>
              <w:t xml:space="preserve">Other Benefits (please describe): </w:t>
            </w:r>
          </w:p>
          <w:p w14:paraId="1B6E874C" w14:textId="77777777" w:rsidR="007B74C7" w:rsidRPr="007B74C7" w:rsidRDefault="007B74C7" w:rsidP="007B74C7">
            <w:pPr>
              <w:rPr>
                <w:rFonts w:ascii="Arial" w:hAnsi="Arial" w:cs="Arial"/>
                <w:noProof/>
                <w:color w:val="000000"/>
                <w:sz w:val="20"/>
                <w:szCs w:val="20"/>
              </w:rPr>
            </w:pPr>
          </w:p>
          <w:p w14:paraId="7A49362A" w14:textId="6423C7ED"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In addition to the annual (vacation) leave and sick leave described above, there are 1</w:t>
            </w:r>
            <w:r w:rsidR="006358CC">
              <w:rPr>
                <w:rFonts w:ascii="Arial" w:hAnsi="Arial" w:cs="Arial"/>
                <w:noProof/>
                <w:color w:val="000000"/>
                <w:sz w:val="20"/>
                <w:szCs w:val="20"/>
              </w:rPr>
              <w:t>1</w:t>
            </w:r>
            <w:r w:rsidRPr="007B74C7">
              <w:rPr>
                <w:rFonts w:ascii="Arial" w:hAnsi="Arial" w:cs="Arial"/>
                <w:noProof/>
                <w:color w:val="000000"/>
                <w:sz w:val="20"/>
                <w:szCs w:val="20"/>
              </w:rPr>
              <w:t xml:space="preserve"> paid federal holidays per year. Additionally, residents are allowed to take to up to five days of paid professional leave (i.e., to attend conferences, prepare for and take the licensure exam, interview for jobs, etc.) in Year One and up to ten days in Year Two. </w:t>
            </w:r>
          </w:p>
          <w:p w14:paraId="65AFD501" w14:textId="77777777" w:rsidR="007B74C7" w:rsidRPr="007B74C7" w:rsidRDefault="007B74C7" w:rsidP="007B74C7">
            <w:pPr>
              <w:rPr>
                <w:rFonts w:ascii="Arial" w:hAnsi="Arial" w:cs="Arial"/>
                <w:noProof/>
                <w:color w:val="000000"/>
                <w:sz w:val="20"/>
                <w:szCs w:val="20"/>
              </w:rPr>
            </w:pPr>
          </w:p>
          <w:p w14:paraId="258B68FF"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Residents also may choose health insurance coverage through the VA’s benefit program.  Health insurance coverage is available for married spouses and dependents. The VA adheres to the Supreme Court decision that allows for health benefits for same-sex spouses of residents regardless of state of residency. However, unmarried partners of either sex are not eligible. Detailed information about the benefits offered for VA’s Psychology Training program is found at </w:t>
            </w:r>
            <w:hyperlink r:id="rId38" w:history="1">
              <w:r w:rsidRPr="007B74C7">
                <w:rPr>
                  <w:rStyle w:val="Hyperlink"/>
                  <w:rFonts w:ascii="Arial" w:hAnsi="Arial" w:cs="Arial"/>
                  <w:noProof/>
                  <w:sz w:val="20"/>
                  <w:szCs w:val="20"/>
                </w:rPr>
                <w:t>www.psychologytraining.va.gov/benefits.asp</w:t>
              </w:r>
            </w:hyperlink>
            <w:r w:rsidRPr="007B74C7">
              <w:rPr>
                <w:rFonts w:ascii="Arial" w:hAnsi="Arial" w:cs="Arial"/>
                <w:noProof/>
                <w:color w:val="000000"/>
                <w:sz w:val="20"/>
                <w:szCs w:val="20"/>
              </w:rPr>
              <w:t xml:space="preserve">. </w:t>
            </w:r>
          </w:p>
          <w:p w14:paraId="7047CC1C" w14:textId="77777777" w:rsidR="007B74C7" w:rsidRPr="007B74C7" w:rsidRDefault="007B74C7" w:rsidP="007B74C7">
            <w:pPr>
              <w:rPr>
                <w:rFonts w:ascii="Arial" w:hAnsi="Arial" w:cs="Arial"/>
                <w:noProof/>
                <w:color w:val="000000"/>
                <w:sz w:val="20"/>
                <w:szCs w:val="20"/>
              </w:rPr>
            </w:pPr>
          </w:p>
        </w:tc>
      </w:tr>
      <w:tr w:rsidR="007B74C7" w:rsidRPr="007B74C7" w14:paraId="09282698" w14:textId="77777777" w:rsidTr="00572053">
        <w:trPr>
          <w:trHeight w:val="300"/>
        </w:trPr>
        <w:tc>
          <w:tcPr>
            <w:tcW w:w="7539" w:type="dxa"/>
            <w:tcBorders>
              <w:top w:val="single" w:sz="4" w:space="0" w:color="auto"/>
              <w:left w:val="nil"/>
              <w:bottom w:val="nil"/>
              <w:right w:val="nil"/>
            </w:tcBorders>
            <w:shd w:val="clear" w:color="000000" w:fill="FFFFFF"/>
            <w:noWrap/>
            <w:vAlign w:val="bottom"/>
            <w:hideMark/>
          </w:tcPr>
          <w:p w14:paraId="5AB356C7" w14:textId="77777777" w:rsidR="007B74C7" w:rsidRPr="007B74C7" w:rsidRDefault="007B74C7" w:rsidP="007B74C7">
            <w:pPr>
              <w:rPr>
                <w:rFonts w:ascii="Arial" w:hAnsi="Arial" w:cs="Arial"/>
                <w:noProof/>
                <w:color w:val="000000"/>
                <w:sz w:val="20"/>
                <w:szCs w:val="20"/>
              </w:rPr>
            </w:pPr>
          </w:p>
        </w:tc>
        <w:tc>
          <w:tcPr>
            <w:tcW w:w="921" w:type="dxa"/>
            <w:tcBorders>
              <w:top w:val="single" w:sz="4" w:space="0" w:color="auto"/>
              <w:left w:val="nil"/>
              <w:bottom w:val="nil"/>
              <w:right w:val="nil"/>
            </w:tcBorders>
            <w:shd w:val="clear" w:color="000000" w:fill="FFFFFF"/>
            <w:noWrap/>
            <w:vAlign w:val="bottom"/>
            <w:hideMark/>
          </w:tcPr>
          <w:p w14:paraId="2D14F466"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w:t>
            </w:r>
          </w:p>
        </w:tc>
        <w:tc>
          <w:tcPr>
            <w:tcW w:w="990" w:type="dxa"/>
            <w:tcBorders>
              <w:top w:val="single" w:sz="4" w:space="0" w:color="auto"/>
              <w:left w:val="nil"/>
              <w:bottom w:val="nil"/>
              <w:right w:val="nil"/>
            </w:tcBorders>
            <w:shd w:val="clear" w:color="000000" w:fill="FFFFFF"/>
            <w:noWrap/>
            <w:vAlign w:val="bottom"/>
            <w:hideMark/>
          </w:tcPr>
          <w:p w14:paraId="17F0BA4F"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w:t>
            </w:r>
          </w:p>
        </w:tc>
      </w:tr>
      <w:tr w:rsidR="007B74C7" w:rsidRPr="007B74C7" w14:paraId="69EE6401" w14:textId="77777777" w:rsidTr="007B74C7">
        <w:trPr>
          <w:trHeight w:val="300"/>
        </w:trPr>
        <w:tc>
          <w:tcPr>
            <w:tcW w:w="9450" w:type="dxa"/>
            <w:gridSpan w:val="3"/>
            <w:tcBorders>
              <w:top w:val="nil"/>
              <w:left w:val="nil"/>
              <w:bottom w:val="nil"/>
              <w:right w:val="nil"/>
            </w:tcBorders>
            <w:shd w:val="clear" w:color="000000" w:fill="FFFFFF"/>
            <w:noWrap/>
            <w:vAlign w:val="bottom"/>
            <w:hideMark/>
          </w:tcPr>
          <w:p w14:paraId="645D4A0B"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*Note. Programs are not required by the Commission on Accreditation to provide all benefits listed in this table</w:t>
            </w:r>
          </w:p>
        </w:tc>
      </w:tr>
    </w:tbl>
    <w:p w14:paraId="797F7CA9" w14:textId="77777777" w:rsidR="007B74C7" w:rsidRPr="007B74C7" w:rsidRDefault="007B74C7" w:rsidP="007B74C7">
      <w:pPr>
        <w:rPr>
          <w:rFonts w:ascii="Arial" w:hAnsi="Arial" w:cs="Arial"/>
          <w:noProof/>
          <w:color w:val="000000"/>
          <w:sz w:val="20"/>
          <w:szCs w:val="20"/>
        </w:rPr>
      </w:pPr>
    </w:p>
    <w:tbl>
      <w:tblPr>
        <w:tblW w:w="9450" w:type="dxa"/>
        <w:tblLook w:val="04A0" w:firstRow="1" w:lastRow="0" w:firstColumn="1" w:lastColumn="0" w:noHBand="0" w:noVBand="1"/>
      </w:tblPr>
      <w:tblGrid>
        <w:gridCol w:w="6400"/>
        <w:gridCol w:w="1610"/>
        <w:gridCol w:w="1440"/>
      </w:tblGrid>
      <w:tr w:rsidR="007B74C7" w:rsidRPr="007B74C7" w14:paraId="647C1830" w14:textId="77777777" w:rsidTr="007B74C7">
        <w:trPr>
          <w:trHeight w:val="375"/>
        </w:trPr>
        <w:tc>
          <w:tcPr>
            <w:tcW w:w="6400" w:type="dxa"/>
            <w:tcBorders>
              <w:top w:val="nil"/>
              <w:left w:val="nil"/>
              <w:bottom w:val="nil"/>
              <w:right w:val="nil"/>
            </w:tcBorders>
            <w:shd w:val="clear" w:color="000000" w:fill="FFFFFF"/>
            <w:noWrap/>
            <w:vAlign w:val="center"/>
            <w:hideMark/>
          </w:tcPr>
          <w:p w14:paraId="2ADE5ABA" w14:textId="77777777" w:rsidR="007B74C7" w:rsidRPr="007B74C7" w:rsidRDefault="007B74C7" w:rsidP="007B74C7">
            <w:pPr>
              <w:rPr>
                <w:rFonts w:ascii="Arial" w:hAnsi="Arial" w:cs="Arial"/>
                <w:b/>
                <w:bCs/>
                <w:noProof/>
                <w:color w:val="000000"/>
                <w:sz w:val="22"/>
                <w:szCs w:val="22"/>
              </w:rPr>
            </w:pPr>
            <w:r w:rsidRPr="007B74C7">
              <w:rPr>
                <w:rFonts w:ascii="Arial" w:hAnsi="Arial" w:cs="Arial"/>
                <w:b/>
                <w:bCs/>
                <w:noProof/>
                <w:color w:val="000000"/>
                <w:sz w:val="22"/>
                <w:szCs w:val="22"/>
              </w:rPr>
              <w:t>Initial Post-Residency Positions</w:t>
            </w:r>
          </w:p>
        </w:tc>
        <w:tc>
          <w:tcPr>
            <w:tcW w:w="1610" w:type="dxa"/>
            <w:tcBorders>
              <w:top w:val="nil"/>
              <w:left w:val="nil"/>
              <w:bottom w:val="nil"/>
              <w:right w:val="nil"/>
            </w:tcBorders>
            <w:shd w:val="clear" w:color="000000" w:fill="FFFFFF"/>
            <w:noWrap/>
            <w:vAlign w:val="bottom"/>
            <w:hideMark/>
          </w:tcPr>
          <w:p w14:paraId="2F4B6AD0"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w:t>
            </w:r>
          </w:p>
        </w:tc>
        <w:tc>
          <w:tcPr>
            <w:tcW w:w="1440" w:type="dxa"/>
            <w:tcBorders>
              <w:top w:val="nil"/>
              <w:left w:val="nil"/>
              <w:bottom w:val="nil"/>
              <w:right w:val="nil"/>
            </w:tcBorders>
            <w:shd w:val="clear" w:color="000000" w:fill="FFFFFF"/>
            <w:noWrap/>
            <w:vAlign w:val="bottom"/>
            <w:hideMark/>
          </w:tcPr>
          <w:p w14:paraId="7B4D6DD9"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w:t>
            </w:r>
          </w:p>
        </w:tc>
      </w:tr>
      <w:tr w:rsidR="007B74C7" w:rsidRPr="007B74C7" w14:paraId="35A92478" w14:textId="77777777" w:rsidTr="00572053">
        <w:trPr>
          <w:trHeight w:val="315"/>
        </w:trPr>
        <w:tc>
          <w:tcPr>
            <w:tcW w:w="6400" w:type="dxa"/>
            <w:tcBorders>
              <w:top w:val="nil"/>
              <w:left w:val="nil"/>
              <w:bottom w:val="single" w:sz="4" w:space="0" w:color="auto"/>
              <w:right w:val="nil"/>
            </w:tcBorders>
            <w:shd w:val="clear" w:color="000000" w:fill="FFFFFF"/>
            <w:noWrap/>
            <w:vAlign w:val="bottom"/>
            <w:hideMark/>
          </w:tcPr>
          <w:p w14:paraId="07B8DB1C"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(Provide an Aggregated Tally for the Preceding 3 Cohorts)</w:t>
            </w:r>
          </w:p>
        </w:tc>
        <w:tc>
          <w:tcPr>
            <w:tcW w:w="1610" w:type="dxa"/>
            <w:tcBorders>
              <w:top w:val="nil"/>
              <w:left w:val="nil"/>
              <w:bottom w:val="single" w:sz="4" w:space="0" w:color="auto"/>
              <w:right w:val="nil"/>
            </w:tcBorders>
            <w:shd w:val="clear" w:color="000000" w:fill="FFFFFF"/>
            <w:noWrap/>
            <w:vAlign w:val="bottom"/>
            <w:hideMark/>
          </w:tcPr>
          <w:p w14:paraId="59BA635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w:t>
            </w:r>
          </w:p>
        </w:tc>
        <w:tc>
          <w:tcPr>
            <w:tcW w:w="1440" w:type="dxa"/>
            <w:tcBorders>
              <w:top w:val="nil"/>
              <w:left w:val="nil"/>
              <w:bottom w:val="single" w:sz="4" w:space="0" w:color="auto"/>
              <w:right w:val="nil"/>
            </w:tcBorders>
            <w:shd w:val="clear" w:color="000000" w:fill="FFFFFF"/>
            <w:noWrap/>
            <w:vAlign w:val="bottom"/>
            <w:hideMark/>
          </w:tcPr>
          <w:p w14:paraId="5E81D3D9"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w:t>
            </w:r>
          </w:p>
        </w:tc>
      </w:tr>
      <w:tr w:rsidR="007B74C7" w:rsidRPr="007B74C7" w14:paraId="77317B4B" w14:textId="77777777" w:rsidTr="00572053">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D401" w14:textId="77777777"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 </w:t>
            </w:r>
          </w:p>
        </w:tc>
        <w:tc>
          <w:tcPr>
            <w:tcW w:w="3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FDFB" w14:textId="3C34B05E"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201</w:t>
            </w:r>
            <w:r w:rsidR="006358CC">
              <w:rPr>
                <w:rFonts w:ascii="Arial" w:hAnsi="Arial" w:cs="Arial"/>
                <w:b/>
                <w:bCs/>
                <w:noProof/>
                <w:color w:val="000000"/>
                <w:sz w:val="20"/>
                <w:szCs w:val="20"/>
              </w:rPr>
              <w:t>8-2020</w:t>
            </w:r>
          </w:p>
        </w:tc>
      </w:tr>
      <w:tr w:rsidR="007B74C7" w:rsidRPr="007B74C7" w14:paraId="5AA29544"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53E8C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Total # of residents who were in the 3 cohorts</w:t>
            </w:r>
          </w:p>
        </w:tc>
        <w:tc>
          <w:tcPr>
            <w:tcW w:w="30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5EFEF" w14:textId="3753329B" w:rsidR="007B74C7" w:rsidRPr="007B74C7" w:rsidRDefault="005D0651" w:rsidP="007B74C7">
            <w:pPr>
              <w:rPr>
                <w:rFonts w:ascii="Arial" w:hAnsi="Arial" w:cs="Arial"/>
                <w:noProof/>
                <w:color w:val="000000"/>
                <w:sz w:val="20"/>
                <w:szCs w:val="20"/>
              </w:rPr>
            </w:pPr>
            <w:r>
              <w:rPr>
                <w:rFonts w:ascii="Arial" w:hAnsi="Arial" w:cs="Arial"/>
                <w:noProof/>
                <w:color w:val="000000"/>
                <w:sz w:val="20"/>
                <w:szCs w:val="20"/>
              </w:rPr>
              <w:t>7</w:t>
            </w:r>
          </w:p>
        </w:tc>
      </w:tr>
      <w:tr w:rsidR="007B74C7" w:rsidRPr="007B74C7" w14:paraId="04180394" w14:textId="77777777" w:rsidTr="00572053">
        <w:trPr>
          <w:trHeight w:val="315"/>
        </w:trPr>
        <w:tc>
          <w:tcPr>
            <w:tcW w:w="6400" w:type="dxa"/>
            <w:tcBorders>
              <w:top w:val="single" w:sz="4" w:space="0" w:color="auto"/>
              <w:left w:val="single" w:sz="4" w:space="0" w:color="auto"/>
              <w:bottom w:val="single" w:sz="4" w:space="0" w:color="auto"/>
              <w:right w:val="single" w:sz="4" w:space="0" w:color="auto"/>
            </w:tcBorders>
            <w:shd w:val="clear" w:color="000000" w:fill="FFFFFF"/>
            <w:noWrap/>
            <w:hideMark/>
          </w:tcPr>
          <w:p w14:paraId="2A452BD8"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Total # of residents who remain in training in the residency program</w:t>
            </w:r>
          </w:p>
        </w:tc>
        <w:tc>
          <w:tcPr>
            <w:tcW w:w="30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FC4A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4F7F3970" w14:textId="77777777" w:rsidTr="00572053">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DEE21" w14:textId="77777777"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525A7" w14:textId="77777777"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PD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6450" w14:textId="77777777" w:rsidR="007B74C7" w:rsidRPr="007B74C7" w:rsidRDefault="007B74C7" w:rsidP="007B74C7">
            <w:pPr>
              <w:rPr>
                <w:rFonts w:ascii="Arial" w:hAnsi="Arial" w:cs="Arial"/>
                <w:b/>
                <w:bCs/>
                <w:noProof/>
                <w:color w:val="000000"/>
                <w:sz w:val="20"/>
                <w:szCs w:val="20"/>
              </w:rPr>
            </w:pPr>
            <w:r w:rsidRPr="007B74C7">
              <w:rPr>
                <w:rFonts w:ascii="Arial" w:hAnsi="Arial" w:cs="Arial"/>
                <w:b/>
                <w:bCs/>
                <w:noProof/>
                <w:color w:val="000000"/>
                <w:sz w:val="20"/>
                <w:szCs w:val="20"/>
              </w:rPr>
              <w:t>EP</w:t>
            </w:r>
          </w:p>
        </w:tc>
      </w:tr>
      <w:tr w:rsidR="007B74C7" w:rsidRPr="007B74C7" w14:paraId="2FAC7BE0"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CB5880"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Community mental health center</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F0609"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7517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16391CB0"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1904CA"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Federally qualified health center</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D966A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3705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3D131CE9"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E3B1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Independent primary care facility/clinic</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FCDEAE"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79B7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361FE990"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48EED6"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University counseling center </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F599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1BD0A4"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3DC95AE2"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005D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Veterans Affairs medical center </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BE7DB"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AC0F5" w14:textId="70535811" w:rsidR="007B74C7" w:rsidRPr="007B74C7" w:rsidRDefault="006358CC" w:rsidP="007B74C7">
            <w:pPr>
              <w:rPr>
                <w:rFonts w:ascii="Arial" w:hAnsi="Arial" w:cs="Arial"/>
                <w:noProof/>
                <w:color w:val="000000"/>
                <w:sz w:val="20"/>
                <w:szCs w:val="20"/>
              </w:rPr>
            </w:pPr>
            <w:r>
              <w:rPr>
                <w:rFonts w:ascii="Arial" w:hAnsi="Arial" w:cs="Arial"/>
                <w:noProof/>
                <w:color w:val="000000"/>
                <w:sz w:val="20"/>
                <w:szCs w:val="20"/>
              </w:rPr>
              <w:t>6</w:t>
            </w:r>
          </w:p>
        </w:tc>
      </w:tr>
      <w:tr w:rsidR="007B74C7" w:rsidRPr="007B74C7" w14:paraId="5069D25B"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06ECF"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Military health center </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7EBD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E8B10"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71FB6815"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7DC55"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Academic health center </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8C523D"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BD230" w14:textId="6DFBB66E" w:rsidR="007B74C7" w:rsidRPr="007B74C7" w:rsidRDefault="006358CC" w:rsidP="007B74C7">
            <w:pPr>
              <w:rPr>
                <w:rFonts w:ascii="Arial" w:hAnsi="Arial" w:cs="Arial"/>
                <w:noProof/>
                <w:color w:val="000000"/>
                <w:sz w:val="20"/>
                <w:szCs w:val="20"/>
              </w:rPr>
            </w:pPr>
            <w:r>
              <w:rPr>
                <w:rFonts w:ascii="Arial" w:hAnsi="Arial" w:cs="Arial"/>
                <w:noProof/>
                <w:color w:val="000000"/>
                <w:sz w:val="20"/>
                <w:szCs w:val="20"/>
              </w:rPr>
              <w:t>0</w:t>
            </w:r>
          </w:p>
        </w:tc>
      </w:tr>
      <w:tr w:rsidR="007B74C7" w:rsidRPr="007B74C7" w14:paraId="302E122C"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D4D60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Other medical center or hospital </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2BF4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0FE0C1" w14:textId="6C929391" w:rsidR="007B74C7" w:rsidRPr="007B74C7" w:rsidRDefault="006358CC" w:rsidP="007B74C7">
            <w:pPr>
              <w:rPr>
                <w:rFonts w:ascii="Arial" w:hAnsi="Arial" w:cs="Arial"/>
                <w:noProof/>
                <w:color w:val="000000"/>
                <w:sz w:val="20"/>
                <w:szCs w:val="20"/>
              </w:rPr>
            </w:pPr>
            <w:r>
              <w:rPr>
                <w:rFonts w:ascii="Arial" w:hAnsi="Arial" w:cs="Arial"/>
                <w:noProof/>
                <w:color w:val="000000"/>
                <w:sz w:val="20"/>
                <w:szCs w:val="20"/>
              </w:rPr>
              <w:t>0</w:t>
            </w:r>
          </w:p>
        </w:tc>
      </w:tr>
      <w:tr w:rsidR="007B74C7" w:rsidRPr="007B74C7" w14:paraId="49EB3D5B"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BF574"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xml:space="preserve">Psychiatric hospital </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44A5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3E3EA"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1183CB29"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DB27C"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Academic university/department</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5248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61A18"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785A3E5A"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159F7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Community college or other teaching setting</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35B3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F35A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2CCF46C9"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6F81C"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Independent research institution</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915ED"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AF11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2DFBDF81"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DB618A"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Correctional facility</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9C0C7"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55D5F"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17548BEA"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A111C"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School district/system</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F305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D88C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1AE9F7A0"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85924"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Independent practice setting</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D07859"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59FA4"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7DA3315A"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D6C93"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Not currently employed</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B06C4" w14:textId="3FE5136B" w:rsidR="007B74C7" w:rsidRPr="007B74C7" w:rsidRDefault="006358CC" w:rsidP="007B74C7">
            <w:pPr>
              <w:rPr>
                <w:rFonts w:ascii="Arial" w:hAnsi="Arial" w:cs="Arial"/>
                <w:noProof/>
                <w:color w:val="000000"/>
                <w:sz w:val="20"/>
                <w:szCs w:val="20"/>
              </w:rPr>
            </w:pPr>
            <w:r>
              <w:rPr>
                <w:rFonts w:ascii="Arial" w:hAnsi="Arial" w:cs="Arial"/>
                <w:noProof/>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CF4BFD"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0CE5AEEE"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9410E"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Changed to another field</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319D91"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6714E"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70E28568" w14:textId="77777777" w:rsidTr="0057205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4A205"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Other</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78978C"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 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5AA7C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0</w:t>
            </w:r>
          </w:p>
        </w:tc>
      </w:tr>
      <w:tr w:rsidR="007B74C7" w:rsidRPr="007B74C7" w14:paraId="5CF0C787" w14:textId="77777777" w:rsidTr="00572053">
        <w:trPr>
          <w:trHeight w:val="315"/>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24CF02" w14:textId="77777777" w:rsidR="007B74C7" w:rsidRP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Unknown</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264CAE" w14:textId="54B1FB47" w:rsidR="007B74C7" w:rsidRPr="007B74C7" w:rsidRDefault="005D0651" w:rsidP="007B74C7">
            <w:pPr>
              <w:rPr>
                <w:rFonts w:ascii="Arial" w:hAnsi="Arial" w:cs="Arial"/>
                <w:noProof/>
                <w:color w:val="000000"/>
                <w:sz w:val="20"/>
                <w:szCs w:val="20"/>
              </w:rPr>
            </w:pPr>
            <w:r>
              <w:rPr>
                <w:rFonts w:ascii="Arial" w:hAnsi="Arial" w:cs="Arial"/>
                <w:noProof/>
                <w:color w:val="000000"/>
                <w:sz w:val="20"/>
                <w:szCs w:val="20"/>
              </w:rPr>
              <w:t xml:space="preserve"> </w:t>
            </w:r>
            <w:r w:rsidR="00572053">
              <w:rPr>
                <w:rFonts w:ascii="Arial" w:hAnsi="Arial" w:cs="Arial"/>
                <w:noProof/>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87799" w14:textId="77777777" w:rsidR="007B74C7" w:rsidRPr="007B74C7" w:rsidRDefault="00572053" w:rsidP="007B74C7">
            <w:pPr>
              <w:rPr>
                <w:rFonts w:ascii="Arial" w:hAnsi="Arial" w:cs="Arial"/>
                <w:noProof/>
                <w:color w:val="000000"/>
                <w:sz w:val="20"/>
                <w:szCs w:val="20"/>
              </w:rPr>
            </w:pPr>
            <w:r>
              <w:rPr>
                <w:rFonts w:ascii="Arial" w:hAnsi="Arial" w:cs="Arial"/>
                <w:noProof/>
                <w:color w:val="000000"/>
                <w:sz w:val="20"/>
                <w:szCs w:val="20"/>
              </w:rPr>
              <w:t>0</w:t>
            </w:r>
          </w:p>
        </w:tc>
      </w:tr>
      <w:tr w:rsidR="007B74C7" w:rsidRPr="007B74C7" w14:paraId="26ED3D76" w14:textId="77777777" w:rsidTr="00572053">
        <w:trPr>
          <w:trHeight w:val="960"/>
        </w:trPr>
        <w:tc>
          <w:tcPr>
            <w:tcW w:w="9450" w:type="dxa"/>
            <w:gridSpan w:val="3"/>
            <w:tcBorders>
              <w:top w:val="single" w:sz="4" w:space="0" w:color="auto"/>
              <w:left w:val="nil"/>
              <w:bottom w:val="nil"/>
              <w:right w:val="nil"/>
            </w:tcBorders>
            <w:shd w:val="clear" w:color="000000" w:fill="FFFFFF"/>
            <w:vAlign w:val="bottom"/>
            <w:hideMark/>
          </w:tcPr>
          <w:p w14:paraId="1C23608F" w14:textId="77777777" w:rsidR="007B74C7" w:rsidRDefault="007B74C7" w:rsidP="007B74C7">
            <w:pPr>
              <w:rPr>
                <w:rFonts w:ascii="Arial" w:hAnsi="Arial" w:cs="Arial"/>
                <w:noProof/>
                <w:color w:val="000000"/>
                <w:sz w:val="20"/>
                <w:szCs w:val="20"/>
              </w:rPr>
            </w:pPr>
          </w:p>
          <w:p w14:paraId="143C2000" w14:textId="77777777" w:rsidR="007B74C7" w:rsidRDefault="007B74C7" w:rsidP="007B74C7">
            <w:pPr>
              <w:rPr>
                <w:rFonts w:ascii="Arial" w:hAnsi="Arial" w:cs="Arial"/>
                <w:noProof/>
                <w:color w:val="000000"/>
                <w:sz w:val="20"/>
                <w:szCs w:val="20"/>
              </w:rPr>
            </w:pPr>
            <w:r w:rsidRPr="007B74C7">
              <w:rPr>
                <w:rFonts w:ascii="Arial" w:hAnsi="Arial" w:cs="Arial"/>
                <w:noProof/>
                <w:color w:val="000000"/>
                <w:sz w:val="20"/>
                <w:szCs w:val="20"/>
              </w:rPr>
              <w:t>Note: “PD” = Post-doctoral residency position; “EP” = Employed Position. Each individual represented in this table should be counted only one time.  For former trainees working in more than one setting, select the setting that represents their primary position.</w:t>
            </w:r>
          </w:p>
          <w:p w14:paraId="61A44F81" w14:textId="77777777" w:rsidR="007B74C7" w:rsidRDefault="007B74C7" w:rsidP="007B74C7">
            <w:pPr>
              <w:rPr>
                <w:rFonts w:ascii="Arial" w:hAnsi="Arial" w:cs="Arial"/>
                <w:noProof/>
                <w:color w:val="000000"/>
                <w:sz w:val="20"/>
                <w:szCs w:val="20"/>
              </w:rPr>
            </w:pPr>
          </w:p>
          <w:p w14:paraId="778AE7D8" w14:textId="77777777" w:rsidR="007B74C7" w:rsidRPr="007B74C7" w:rsidRDefault="007B74C7" w:rsidP="007B74C7">
            <w:pPr>
              <w:rPr>
                <w:rFonts w:ascii="Arial" w:hAnsi="Arial" w:cs="Arial"/>
                <w:noProof/>
                <w:color w:val="000000"/>
                <w:sz w:val="20"/>
                <w:szCs w:val="20"/>
              </w:rPr>
            </w:pPr>
          </w:p>
        </w:tc>
      </w:tr>
    </w:tbl>
    <w:p w14:paraId="25AC2BEA" w14:textId="77777777" w:rsidR="00D5098B" w:rsidRDefault="00D5098B" w:rsidP="00F33A39">
      <w:pPr>
        <w:rPr>
          <w:rFonts w:ascii="Arial" w:hAnsi="Arial" w:cs="Arial"/>
          <w:b/>
          <w:bCs/>
          <w:i/>
          <w:iCs/>
          <w:noProof/>
          <w:sz w:val="28"/>
          <w:szCs w:val="28"/>
        </w:rPr>
      </w:pPr>
    </w:p>
    <w:p w14:paraId="3205F4BE" w14:textId="1812D619" w:rsidR="005609D0" w:rsidRPr="002A1561" w:rsidRDefault="002A1561" w:rsidP="00F33A39">
      <w:pPr>
        <w:rPr>
          <w:rFonts w:ascii="Arial" w:hAnsi="Arial" w:cs="Arial"/>
          <w:b/>
          <w:bCs/>
          <w:i/>
          <w:iCs/>
          <w:noProof/>
          <w:sz w:val="28"/>
          <w:szCs w:val="28"/>
        </w:rPr>
      </w:pPr>
      <w:r>
        <w:rPr>
          <w:rFonts w:ascii="Arial" w:hAnsi="Arial" w:cs="Arial"/>
          <w:b/>
          <w:bCs/>
          <w:i/>
          <w:iCs/>
          <w:noProof/>
          <w:sz w:val="28"/>
          <w:szCs w:val="28"/>
        </w:rPr>
        <w:t>Contact Information</w:t>
      </w:r>
    </w:p>
    <w:p w14:paraId="298AFB0F" w14:textId="77777777" w:rsidR="000131C1" w:rsidRDefault="000131C1" w:rsidP="00F33A39">
      <w:pPr>
        <w:rPr>
          <w:rFonts w:ascii="Arial" w:hAnsi="Arial" w:cs="Arial"/>
          <w:bCs/>
          <w:iCs/>
          <w:noProof/>
          <w:sz w:val="20"/>
          <w:szCs w:val="20"/>
        </w:rPr>
      </w:pPr>
    </w:p>
    <w:p w14:paraId="53CE46B7" w14:textId="77777777" w:rsidR="00FF4FAA" w:rsidRDefault="000131C1" w:rsidP="00F33A39">
      <w:pPr>
        <w:rPr>
          <w:rFonts w:ascii="Arial" w:hAnsi="Arial" w:cs="Arial"/>
          <w:bCs/>
          <w:iCs/>
          <w:noProof/>
          <w:sz w:val="20"/>
          <w:szCs w:val="20"/>
        </w:rPr>
      </w:pPr>
      <w:r>
        <w:rPr>
          <w:rFonts w:ascii="Arial" w:hAnsi="Arial" w:cs="Arial"/>
          <w:bCs/>
          <w:iCs/>
          <w:noProof/>
          <w:sz w:val="20"/>
          <w:szCs w:val="20"/>
        </w:rPr>
        <w:t>T</w:t>
      </w:r>
      <w:r w:rsidR="00FF4FAA">
        <w:rPr>
          <w:rFonts w:ascii="Arial" w:hAnsi="Arial" w:cs="Arial"/>
          <w:bCs/>
          <w:iCs/>
          <w:noProof/>
          <w:sz w:val="20"/>
          <w:szCs w:val="20"/>
        </w:rPr>
        <w:t xml:space="preserve">hank you for your interest in our program!  </w:t>
      </w:r>
      <w:r w:rsidR="00FF4FAA" w:rsidRPr="001F2133">
        <w:rPr>
          <w:rFonts w:ascii="Arial" w:hAnsi="Arial" w:cs="Arial"/>
          <w:bCs/>
          <w:iCs/>
          <w:noProof/>
          <w:sz w:val="20"/>
          <w:szCs w:val="20"/>
        </w:rPr>
        <w:t xml:space="preserve">Please feel free to send any questions to the </w:t>
      </w:r>
      <w:r w:rsidR="00FF4FAA">
        <w:rPr>
          <w:rFonts w:ascii="Arial" w:hAnsi="Arial" w:cs="Arial"/>
          <w:bCs/>
          <w:iCs/>
          <w:noProof/>
          <w:sz w:val="20"/>
          <w:szCs w:val="20"/>
        </w:rPr>
        <w:t>following</w:t>
      </w:r>
      <w:r w:rsidR="001461D1">
        <w:rPr>
          <w:rFonts w:ascii="Arial" w:hAnsi="Arial" w:cs="Arial"/>
          <w:bCs/>
          <w:iCs/>
          <w:noProof/>
          <w:sz w:val="20"/>
          <w:szCs w:val="20"/>
        </w:rPr>
        <w:t xml:space="preserve"> contacts</w:t>
      </w:r>
      <w:r w:rsidR="00FF4FAA">
        <w:rPr>
          <w:rFonts w:ascii="Arial" w:hAnsi="Arial" w:cs="Arial"/>
          <w:bCs/>
          <w:iCs/>
          <w:noProof/>
          <w:sz w:val="20"/>
          <w:szCs w:val="20"/>
        </w:rPr>
        <w:t>:</w:t>
      </w:r>
    </w:p>
    <w:p w14:paraId="2B7BB346" w14:textId="77777777" w:rsidR="00FF4FAA" w:rsidRDefault="00FF4FAA" w:rsidP="00FF4FAA">
      <w:pPr>
        <w:autoSpaceDE w:val="0"/>
        <w:autoSpaceDN w:val="0"/>
        <w:adjustRightInd w:val="0"/>
        <w:rPr>
          <w:rFonts w:ascii="Arial" w:hAnsi="Arial" w:cs="Arial"/>
          <w:b/>
          <w:bCs/>
          <w:iCs/>
          <w:noProof/>
          <w:sz w:val="20"/>
          <w:szCs w:val="20"/>
        </w:rPr>
      </w:pPr>
    </w:p>
    <w:p w14:paraId="43994146" w14:textId="69115037" w:rsidR="00FF4FAA" w:rsidRPr="008A064A" w:rsidRDefault="00857FCA" w:rsidP="00FF4FAA">
      <w:pPr>
        <w:autoSpaceDE w:val="0"/>
        <w:autoSpaceDN w:val="0"/>
        <w:adjustRightInd w:val="0"/>
        <w:rPr>
          <w:rFonts w:ascii="Arial" w:hAnsi="Arial" w:cs="Arial"/>
          <w:b/>
          <w:bCs/>
          <w:i/>
          <w:iCs/>
          <w:noProof/>
          <w:sz w:val="20"/>
          <w:szCs w:val="20"/>
        </w:rPr>
      </w:pPr>
      <w:r w:rsidRPr="008A064A">
        <w:rPr>
          <w:rFonts w:ascii="Arial" w:hAnsi="Arial" w:cs="Arial"/>
          <w:b/>
          <w:bCs/>
          <w:i/>
          <w:iCs/>
          <w:noProof/>
          <w:sz w:val="20"/>
          <w:szCs w:val="20"/>
        </w:rPr>
        <w:t>Brigid Rose</w:t>
      </w:r>
      <w:r w:rsidR="00FF4FAA" w:rsidRPr="008A064A">
        <w:rPr>
          <w:rFonts w:ascii="Arial" w:hAnsi="Arial" w:cs="Arial"/>
          <w:b/>
          <w:bCs/>
          <w:i/>
          <w:iCs/>
          <w:noProof/>
          <w:sz w:val="20"/>
          <w:szCs w:val="20"/>
        </w:rPr>
        <w:t>, Ph.D</w:t>
      </w:r>
      <w:r w:rsidR="00BF1F00">
        <w:rPr>
          <w:rFonts w:ascii="Arial" w:hAnsi="Arial" w:cs="Arial"/>
          <w:b/>
          <w:bCs/>
          <w:i/>
          <w:iCs/>
          <w:noProof/>
          <w:sz w:val="20"/>
          <w:szCs w:val="20"/>
        </w:rPr>
        <w:t>., ABPP-CN</w:t>
      </w:r>
      <w:r w:rsidR="001461D1" w:rsidRPr="008A064A">
        <w:rPr>
          <w:rFonts w:ascii="Arial" w:hAnsi="Arial" w:cs="Arial"/>
          <w:i/>
          <w:sz w:val="20"/>
          <w:szCs w:val="20"/>
        </w:rPr>
        <w:t xml:space="preserve"> </w:t>
      </w:r>
      <w:r w:rsidR="0022006E">
        <w:rPr>
          <w:i/>
          <w:noProof/>
        </w:rPr>
        <w:drawing>
          <wp:anchor distT="0" distB="2032" distL="114300" distR="114300" simplePos="0" relativeHeight="251657728" behindDoc="0" locked="1" layoutInCell="1" allowOverlap="1" wp14:anchorId="20FC36CE" wp14:editId="3F779163">
            <wp:simplePos x="0" y="0"/>
            <wp:positionH relativeFrom="margin">
              <wp:posOffset>3794760</wp:posOffset>
            </wp:positionH>
            <wp:positionV relativeFrom="paragraph">
              <wp:posOffset>-48895</wp:posOffset>
            </wp:positionV>
            <wp:extent cx="1457325" cy="2356993"/>
            <wp:effectExtent l="0" t="0" r="0" b="0"/>
            <wp:wrapSquare wrapText="bothSides"/>
            <wp:docPr id="55" name="Picture 16" title="Flags over Martinez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title="Flags over Martinez Campus"/>
                    <pic:cNvPicPr/>
                  </pic:nvPicPr>
                  <pic:blipFill>
                    <a:blip r:embed="rId39" cstate="email">
                      <a:extLst>
                        <a:ext uri="{28A0092B-C50C-407E-A947-70E740481C1C}">
                          <a14:useLocalDpi xmlns:a14="http://schemas.microsoft.com/office/drawing/2010/main"/>
                        </a:ext>
                      </a:extLst>
                    </a:blip>
                    <a:stretch>
                      <a:fillRect/>
                    </a:stretch>
                  </pic:blipFill>
                  <pic:spPr>
                    <a:xfrm>
                      <a:off x="0" y="0"/>
                      <a:ext cx="1457325" cy="2356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969E0C9" w14:textId="77777777" w:rsidR="008A064A" w:rsidRDefault="00FF4FAA" w:rsidP="00FF4FAA">
      <w:pPr>
        <w:rPr>
          <w:rFonts w:ascii="Arial" w:hAnsi="Arial" w:cs="Arial"/>
          <w:sz w:val="20"/>
          <w:szCs w:val="20"/>
        </w:rPr>
      </w:pPr>
      <w:r w:rsidRPr="006E2683">
        <w:rPr>
          <w:rFonts w:ascii="Arial" w:hAnsi="Arial" w:cs="Arial"/>
          <w:sz w:val="20"/>
          <w:szCs w:val="20"/>
        </w:rPr>
        <w:t>Training Director</w:t>
      </w:r>
      <w:r w:rsidR="00527C15" w:rsidRPr="006E2683">
        <w:rPr>
          <w:rFonts w:ascii="Arial" w:hAnsi="Arial" w:cs="Arial"/>
          <w:sz w:val="20"/>
          <w:szCs w:val="20"/>
        </w:rPr>
        <w:t xml:space="preserve">, </w:t>
      </w:r>
    </w:p>
    <w:p w14:paraId="1DE16E5E" w14:textId="77777777" w:rsidR="00FF4FAA" w:rsidRPr="006E2683" w:rsidRDefault="00527C15" w:rsidP="00FF4FAA">
      <w:pPr>
        <w:rPr>
          <w:rFonts w:ascii="Arial" w:hAnsi="Arial" w:cs="Arial"/>
          <w:sz w:val="20"/>
          <w:szCs w:val="20"/>
        </w:rPr>
      </w:pPr>
      <w:r w:rsidRPr="006E2683">
        <w:rPr>
          <w:rFonts w:ascii="Arial" w:hAnsi="Arial" w:cs="Arial"/>
          <w:sz w:val="20"/>
          <w:szCs w:val="20"/>
        </w:rPr>
        <w:t xml:space="preserve">Clinical </w:t>
      </w:r>
      <w:r w:rsidR="00975049" w:rsidRPr="006E2683">
        <w:rPr>
          <w:rFonts w:ascii="Arial" w:hAnsi="Arial" w:cs="Arial"/>
          <w:sz w:val="20"/>
          <w:szCs w:val="20"/>
        </w:rPr>
        <w:t>Neuropsychology</w:t>
      </w:r>
      <w:r w:rsidRPr="006E2683">
        <w:rPr>
          <w:rFonts w:ascii="Arial" w:hAnsi="Arial" w:cs="Arial"/>
          <w:sz w:val="20"/>
          <w:szCs w:val="20"/>
        </w:rPr>
        <w:t xml:space="preserve"> Postdoctoral Residency Program</w:t>
      </w:r>
    </w:p>
    <w:p w14:paraId="6C53BC7A" w14:textId="77777777" w:rsidR="00975049" w:rsidRPr="006E2683" w:rsidRDefault="00975049" w:rsidP="00FF4FAA">
      <w:pPr>
        <w:rPr>
          <w:rFonts w:ascii="Arial" w:hAnsi="Arial" w:cs="Arial"/>
          <w:sz w:val="20"/>
          <w:szCs w:val="20"/>
        </w:rPr>
      </w:pPr>
      <w:r w:rsidRPr="006E2683">
        <w:rPr>
          <w:rFonts w:ascii="Arial" w:hAnsi="Arial" w:cs="Arial"/>
          <w:noProof/>
          <w:sz w:val="20"/>
          <w:szCs w:val="20"/>
        </w:rPr>
        <w:t>VA Northern California Health Care System</w:t>
      </w:r>
    </w:p>
    <w:p w14:paraId="6372743A" w14:textId="77777777" w:rsidR="000131C1" w:rsidRPr="006E2683" w:rsidRDefault="001461D1" w:rsidP="00FF4FAA">
      <w:pPr>
        <w:autoSpaceDE w:val="0"/>
        <w:autoSpaceDN w:val="0"/>
        <w:adjustRightInd w:val="0"/>
        <w:rPr>
          <w:rFonts w:ascii="Arial" w:hAnsi="Arial" w:cs="Arial"/>
          <w:bCs/>
          <w:iCs/>
          <w:noProof/>
          <w:sz w:val="20"/>
          <w:szCs w:val="20"/>
        </w:rPr>
      </w:pPr>
      <w:r w:rsidRPr="006E2683">
        <w:rPr>
          <w:rFonts w:ascii="Arial" w:hAnsi="Arial" w:cs="Arial"/>
          <w:bCs/>
          <w:iCs/>
          <w:noProof/>
          <w:sz w:val="20"/>
          <w:szCs w:val="20"/>
        </w:rPr>
        <w:t>925</w:t>
      </w:r>
      <w:r w:rsidR="00857FCA" w:rsidRPr="006E2683">
        <w:rPr>
          <w:rFonts w:ascii="Arial" w:hAnsi="Arial" w:cs="Arial"/>
          <w:bCs/>
          <w:iCs/>
          <w:noProof/>
          <w:sz w:val="20"/>
          <w:szCs w:val="20"/>
        </w:rPr>
        <w:t>.</w:t>
      </w:r>
      <w:r w:rsidRPr="006E2683">
        <w:rPr>
          <w:rFonts w:ascii="Arial" w:hAnsi="Arial" w:cs="Arial"/>
          <w:bCs/>
          <w:iCs/>
          <w:noProof/>
          <w:sz w:val="20"/>
          <w:szCs w:val="20"/>
        </w:rPr>
        <w:t>372</w:t>
      </w:r>
      <w:r w:rsidR="00857FCA" w:rsidRPr="006E2683">
        <w:rPr>
          <w:rFonts w:ascii="Arial" w:hAnsi="Arial" w:cs="Arial"/>
          <w:bCs/>
          <w:iCs/>
          <w:noProof/>
          <w:sz w:val="20"/>
          <w:szCs w:val="20"/>
        </w:rPr>
        <w:t>.2350</w:t>
      </w:r>
    </w:p>
    <w:p w14:paraId="38E1C217" w14:textId="77777777" w:rsidR="006A5BDB" w:rsidRPr="006E2683" w:rsidRDefault="005E63FA" w:rsidP="00FF4FAA">
      <w:pPr>
        <w:autoSpaceDE w:val="0"/>
        <w:autoSpaceDN w:val="0"/>
        <w:adjustRightInd w:val="0"/>
        <w:rPr>
          <w:rFonts w:ascii="Arial" w:hAnsi="Arial" w:cs="Arial"/>
          <w:bCs/>
          <w:iCs/>
          <w:noProof/>
          <w:sz w:val="20"/>
          <w:szCs w:val="20"/>
        </w:rPr>
      </w:pPr>
      <w:r w:rsidRPr="006E2683">
        <w:rPr>
          <w:rFonts w:ascii="Arial" w:hAnsi="Arial" w:cs="Arial"/>
          <w:bCs/>
          <w:iCs/>
          <w:noProof/>
          <w:sz w:val="20"/>
          <w:szCs w:val="20"/>
        </w:rPr>
        <w:t>Brigid.R</w:t>
      </w:r>
      <w:r w:rsidR="00857FCA" w:rsidRPr="006E2683">
        <w:rPr>
          <w:rFonts w:ascii="Arial" w:hAnsi="Arial" w:cs="Arial"/>
          <w:bCs/>
          <w:iCs/>
          <w:noProof/>
          <w:sz w:val="20"/>
          <w:szCs w:val="20"/>
        </w:rPr>
        <w:t>ose@va.gov</w:t>
      </w:r>
    </w:p>
    <w:p w14:paraId="47DFD135" w14:textId="77777777" w:rsidR="00FF4FAA" w:rsidRPr="006E2683" w:rsidRDefault="00FF4FAA" w:rsidP="00FF4FAA">
      <w:pPr>
        <w:autoSpaceDE w:val="0"/>
        <w:autoSpaceDN w:val="0"/>
        <w:adjustRightInd w:val="0"/>
        <w:rPr>
          <w:rFonts w:ascii="Arial" w:hAnsi="Arial" w:cs="Arial"/>
          <w:bCs/>
          <w:iCs/>
          <w:noProof/>
          <w:sz w:val="20"/>
          <w:szCs w:val="20"/>
        </w:rPr>
      </w:pPr>
    </w:p>
    <w:p w14:paraId="7069CAD3" w14:textId="1056956A" w:rsidR="00FF4FAA" w:rsidRPr="008A064A" w:rsidRDefault="003E50F8" w:rsidP="00FF4FAA">
      <w:pPr>
        <w:autoSpaceDE w:val="0"/>
        <w:autoSpaceDN w:val="0"/>
        <w:adjustRightInd w:val="0"/>
        <w:rPr>
          <w:rFonts w:ascii="Arial" w:hAnsi="Arial" w:cs="Arial"/>
          <w:b/>
          <w:bCs/>
          <w:i/>
          <w:iCs/>
          <w:noProof/>
          <w:sz w:val="20"/>
          <w:szCs w:val="20"/>
        </w:rPr>
      </w:pPr>
      <w:r>
        <w:rPr>
          <w:rFonts w:ascii="Arial" w:hAnsi="Arial" w:cs="Arial"/>
          <w:b/>
          <w:bCs/>
          <w:i/>
          <w:iCs/>
          <w:noProof/>
          <w:sz w:val="20"/>
          <w:szCs w:val="20"/>
        </w:rPr>
        <w:t>Cleo Arnold, Psy.D.</w:t>
      </w:r>
    </w:p>
    <w:p w14:paraId="2596E210" w14:textId="77777777" w:rsidR="00346CA0" w:rsidRDefault="00975049" w:rsidP="00FF4FAA">
      <w:pPr>
        <w:autoSpaceDE w:val="0"/>
        <w:autoSpaceDN w:val="0"/>
        <w:adjustRightInd w:val="0"/>
        <w:rPr>
          <w:rFonts w:ascii="Arial" w:hAnsi="Arial" w:cs="Arial"/>
          <w:sz w:val="20"/>
          <w:szCs w:val="20"/>
        </w:rPr>
      </w:pPr>
      <w:r w:rsidRPr="006E2683">
        <w:rPr>
          <w:rFonts w:ascii="Arial" w:hAnsi="Arial" w:cs="Arial"/>
          <w:bCs/>
          <w:iCs/>
          <w:noProof/>
          <w:sz w:val="20"/>
          <w:szCs w:val="20"/>
        </w:rPr>
        <w:t>Associate Training Director</w:t>
      </w:r>
      <w:r w:rsidR="00527C15" w:rsidRPr="006E2683">
        <w:rPr>
          <w:rFonts w:ascii="Arial" w:hAnsi="Arial" w:cs="Arial"/>
          <w:bCs/>
          <w:iCs/>
          <w:noProof/>
          <w:sz w:val="20"/>
          <w:szCs w:val="20"/>
        </w:rPr>
        <w:t>,</w:t>
      </w:r>
      <w:r w:rsidR="00527C15" w:rsidRPr="006E2683">
        <w:rPr>
          <w:rFonts w:ascii="Arial" w:hAnsi="Arial" w:cs="Arial"/>
          <w:sz w:val="20"/>
          <w:szCs w:val="20"/>
        </w:rPr>
        <w:t xml:space="preserve"> </w:t>
      </w:r>
    </w:p>
    <w:p w14:paraId="286B3863" w14:textId="77777777" w:rsidR="00FF4FAA" w:rsidRPr="00346CA0" w:rsidRDefault="00527C15" w:rsidP="00FF4FAA">
      <w:pPr>
        <w:autoSpaceDE w:val="0"/>
        <w:autoSpaceDN w:val="0"/>
        <w:adjustRightInd w:val="0"/>
        <w:rPr>
          <w:rFonts w:ascii="Arial" w:hAnsi="Arial" w:cs="Arial"/>
          <w:sz w:val="20"/>
          <w:szCs w:val="20"/>
        </w:rPr>
      </w:pPr>
      <w:r w:rsidRPr="006E2683">
        <w:rPr>
          <w:rFonts w:ascii="Arial" w:hAnsi="Arial" w:cs="Arial"/>
          <w:sz w:val="20"/>
          <w:szCs w:val="20"/>
        </w:rPr>
        <w:t>Clinical Neuropsychology Postdoctoral Residency Program</w:t>
      </w:r>
    </w:p>
    <w:p w14:paraId="345EE6C3" w14:textId="77777777" w:rsidR="00975049" w:rsidRPr="006E2683" w:rsidRDefault="00975049" w:rsidP="00FF4FAA">
      <w:pPr>
        <w:autoSpaceDE w:val="0"/>
        <w:autoSpaceDN w:val="0"/>
        <w:adjustRightInd w:val="0"/>
        <w:rPr>
          <w:rFonts w:ascii="Arial" w:hAnsi="Arial" w:cs="Arial"/>
          <w:bCs/>
          <w:iCs/>
          <w:noProof/>
          <w:sz w:val="20"/>
          <w:szCs w:val="20"/>
        </w:rPr>
      </w:pPr>
      <w:r w:rsidRPr="006E2683">
        <w:rPr>
          <w:rFonts w:ascii="Arial" w:hAnsi="Arial" w:cs="Arial"/>
          <w:noProof/>
          <w:sz w:val="20"/>
          <w:szCs w:val="20"/>
        </w:rPr>
        <w:t>VA Northern California Health Care System</w:t>
      </w:r>
    </w:p>
    <w:p w14:paraId="37C7948B" w14:textId="1F74DECA" w:rsidR="00FF4FAA" w:rsidRPr="006E2683" w:rsidRDefault="001461D1" w:rsidP="00FF4FAA">
      <w:pPr>
        <w:autoSpaceDE w:val="0"/>
        <w:autoSpaceDN w:val="0"/>
        <w:adjustRightInd w:val="0"/>
        <w:rPr>
          <w:rFonts w:ascii="Arial" w:hAnsi="Arial" w:cs="Arial"/>
          <w:bCs/>
          <w:iCs/>
          <w:noProof/>
          <w:sz w:val="20"/>
          <w:szCs w:val="20"/>
        </w:rPr>
      </w:pPr>
      <w:r w:rsidRPr="006E2683">
        <w:rPr>
          <w:rFonts w:ascii="Arial" w:hAnsi="Arial" w:cs="Arial"/>
          <w:bCs/>
          <w:iCs/>
          <w:noProof/>
          <w:sz w:val="20"/>
          <w:szCs w:val="20"/>
        </w:rPr>
        <w:t>916.</w:t>
      </w:r>
      <w:r w:rsidR="003D4E9D" w:rsidRPr="006E2683">
        <w:rPr>
          <w:rFonts w:ascii="Arial" w:hAnsi="Arial" w:cs="Arial"/>
          <w:bCs/>
          <w:iCs/>
          <w:noProof/>
          <w:sz w:val="20"/>
          <w:szCs w:val="20"/>
        </w:rPr>
        <w:t>843.</w:t>
      </w:r>
      <w:r w:rsidR="003E50F8">
        <w:rPr>
          <w:rFonts w:ascii="Arial" w:hAnsi="Arial" w:cs="Arial"/>
          <w:bCs/>
          <w:iCs/>
          <w:noProof/>
          <w:sz w:val="20"/>
          <w:szCs w:val="20"/>
        </w:rPr>
        <w:t>9078</w:t>
      </w:r>
    </w:p>
    <w:p w14:paraId="7E9A59D4" w14:textId="61939F75" w:rsidR="00FF4FAA" w:rsidRPr="006E2683" w:rsidRDefault="003E50F8" w:rsidP="00FF4FAA">
      <w:pPr>
        <w:autoSpaceDE w:val="0"/>
        <w:autoSpaceDN w:val="0"/>
        <w:adjustRightInd w:val="0"/>
        <w:rPr>
          <w:rFonts w:ascii="Arial" w:hAnsi="Arial" w:cs="Arial"/>
          <w:bCs/>
          <w:iCs/>
          <w:noProof/>
          <w:sz w:val="20"/>
          <w:szCs w:val="20"/>
        </w:rPr>
      </w:pPr>
      <w:r>
        <w:rPr>
          <w:rFonts w:ascii="Arial" w:hAnsi="Arial" w:cs="Arial"/>
          <w:bCs/>
          <w:iCs/>
          <w:noProof/>
          <w:sz w:val="20"/>
          <w:szCs w:val="20"/>
        </w:rPr>
        <w:t>Cleo.Arnold</w:t>
      </w:r>
      <w:r w:rsidR="006A5BDB" w:rsidRPr="006E2683">
        <w:rPr>
          <w:rFonts w:ascii="Arial" w:hAnsi="Arial" w:cs="Arial"/>
          <w:bCs/>
          <w:iCs/>
          <w:noProof/>
          <w:sz w:val="20"/>
          <w:szCs w:val="20"/>
        </w:rPr>
        <w:t>@va.gov</w:t>
      </w:r>
    </w:p>
    <w:p w14:paraId="02752935" w14:textId="77777777" w:rsidR="00FF4FAA" w:rsidRPr="006E2683" w:rsidRDefault="00FF4FAA" w:rsidP="00FF4FAA">
      <w:pPr>
        <w:autoSpaceDE w:val="0"/>
        <w:autoSpaceDN w:val="0"/>
        <w:adjustRightInd w:val="0"/>
        <w:rPr>
          <w:rFonts w:ascii="Arial" w:hAnsi="Arial" w:cs="Arial"/>
          <w:bCs/>
          <w:iCs/>
          <w:noProof/>
          <w:sz w:val="20"/>
          <w:szCs w:val="20"/>
        </w:rPr>
      </w:pPr>
    </w:p>
    <w:sectPr w:rsidR="00FF4FAA" w:rsidRPr="006E2683" w:rsidSect="00425C98">
      <w:headerReference w:type="even" r:id="rId40"/>
      <w:headerReference w:type="default" r:id="rId41"/>
      <w:footerReference w:type="even" r:id="rId42"/>
      <w:footerReference w:type="default" r:id="rId43"/>
      <w:headerReference w:type="first" r:id="rId44"/>
      <w:footerReference w:type="first" r:id="rId45"/>
      <w:pgSz w:w="12240" w:h="15840"/>
      <w:pgMar w:top="1440" w:right="1620" w:bottom="1440" w:left="117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EDCE5" w14:textId="77777777" w:rsidR="004F7C25" w:rsidRDefault="004F7C25">
      <w:r>
        <w:separator/>
      </w:r>
    </w:p>
  </w:endnote>
  <w:endnote w:type="continuationSeparator" w:id="0">
    <w:p w14:paraId="58AE11C1" w14:textId="77777777" w:rsidR="004F7C25" w:rsidRDefault="004F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4215" w14:textId="77777777" w:rsidR="004F7C25" w:rsidRDefault="004F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8DCA0" w14:textId="77777777" w:rsidR="004F7C25" w:rsidRDefault="004F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C42F" w14:textId="77777777" w:rsidR="004F7C25" w:rsidRDefault="004F7C25" w:rsidP="00A43FA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DB33CE1" w14:textId="77777777" w:rsidR="004F7C25" w:rsidRDefault="004F7C25" w:rsidP="000914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50BB" w14:textId="77777777" w:rsidR="004F7C25" w:rsidRDefault="004F7C25" w:rsidP="00AE1743">
    <w:pPr>
      <w:pStyle w:val="Footer"/>
      <w:rPr>
        <w:i/>
        <w:sz w:val="18"/>
        <w:szCs w:val="18"/>
      </w:rPr>
    </w:pPr>
  </w:p>
  <w:p w14:paraId="0708E13E" w14:textId="77777777" w:rsidR="004F7C25" w:rsidRPr="00656F68" w:rsidRDefault="004F7C25" w:rsidP="00AE1743">
    <w:pPr>
      <w:pStyle w:val="Footer"/>
      <w:jc w:val="center"/>
      <w:rPr>
        <w:i/>
        <w:sz w:val="18"/>
        <w:szCs w:val="18"/>
      </w:rPr>
    </w:pPr>
    <w:r w:rsidRPr="00656F68">
      <w:rPr>
        <w:i/>
        <w:sz w:val="18"/>
        <w:szCs w:val="18"/>
      </w:rPr>
      <w:t xml:space="preserve">This document </w:t>
    </w:r>
    <w:r>
      <w:rPr>
        <w:i/>
        <w:sz w:val="18"/>
        <w:szCs w:val="18"/>
      </w:rPr>
      <w:t>may contain</w:t>
    </w:r>
    <w:r w:rsidRPr="00656F68">
      <w:rPr>
        <w:i/>
        <w:sz w:val="18"/>
        <w:szCs w:val="18"/>
      </w:rPr>
      <w:t xml:space="preserve"> links to sites external to Department of Veterans Affairs. </w:t>
    </w:r>
    <w:r w:rsidRPr="00656F68">
      <w:rPr>
        <w:i/>
        <w:sz w:val="18"/>
        <w:szCs w:val="18"/>
      </w:rPr>
      <w:br/>
      <w:t xml:space="preserve">VA does not endorse and is not responsible for the content of the </w:t>
    </w:r>
    <w:r>
      <w:rPr>
        <w:i/>
        <w:sz w:val="18"/>
        <w:szCs w:val="18"/>
      </w:rPr>
      <w:t xml:space="preserve">external </w:t>
    </w:r>
    <w:r w:rsidRPr="00656F68">
      <w:rPr>
        <w:i/>
        <w:sz w:val="18"/>
        <w:szCs w:val="18"/>
      </w:rPr>
      <w:t>linked websites.</w:t>
    </w:r>
  </w:p>
  <w:p w14:paraId="7AB5A9B0" w14:textId="77777777" w:rsidR="004F7C25" w:rsidRDefault="004F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3591" w14:textId="77777777" w:rsidR="004F7C25" w:rsidRDefault="004F7C25">
      <w:r>
        <w:separator/>
      </w:r>
    </w:p>
  </w:footnote>
  <w:footnote w:type="continuationSeparator" w:id="0">
    <w:p w14:paraId="32D392D4" w14:textId="77777777" w:rsidR="004F7C25" w:rsidRDefault="004F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6016" w14:textId="77777777" w:rsidR="004F7C25" w:rsidRDefault="004F7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1E910" w14:textId="77777777" w:rsidR="004F7C25" w:rsidRDefault="004F7C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A318" w14:textId="77777777" w:rsidR="004F7C25" w:rsidRDefault="004F7C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6A1F" w14:textId="17BF3755" w:rsidR="004F7C25" w:rsidRPr="006C08EF" w:rsidRDefault="004F7C25">
    <w:pPr>
      <w:pStyle w:val="Header"/>
      <w:rPr>
        <w:i/>
        <w:sz w:val="18"/>
        <w:szCs w:val="18"/>
        <w:lang w:val="en-US"/>
      </w:rPr>
    </w:pPr>
    <w:r>
      <w:rPr>
        <w:i/>
        <w:sz w:val="18"/>
        <w:szCs w:val="18"/>
        <w:lang w:val="en-US"/>
      </w:rPr>
      <w:t xml:space="preserve">Revised: </w:t>
    </w:r>
    <w:r>
      <w:rPr>
        <w:i/>
        <w:sz w:val="18"/>
        <w:szCs w:val="18"/>
        <w:lang w:val="en-US"/>
      </w:rPr>
      <w:fldChar w:fldCharType="begin"/>
    </w:r>
    <w:r>
      <w:rPr>
        <w:i/>
        <w:sz w:val="18"/>
        <w:szCs w:val="18"/>
        <w:lang w:val="en-US"/>
      </w:rPr>
      <w:instrText xml:space="preserve"> DATE \@ "M/d/yyyy" </w:instrText>
    </w:r>
    <w:r>
      <w:rPr>
        <w:i/>
        <w:sz w:val="18"/>
        <w:szCs w:val="18"/>
        <w:lang w:val="en-US"/>
      </w:rPr>
      <w:fldChar w:fldCharType="separate"/>
    </w:r>
    <w:r w:rsidR="00E3062C">
      <w:rPr>
        <w:i/>
        <w:noProof/>
        <w:sz w:val="18"/>
        <w:szCs w:val="18"/>
        <w:lang w:val="en-US"/>
      </w:rPr>
      <w:t>10/25/2021</w:t>
    </w:r>
    <w:r>
      <w:rPr>
        <w:i/>
        <w:sz w:val="18"/>
        <w:szCs w:val="18"/>
        <w:lang w:val="en-US"/>
      </w:rPr>
      <w:fldChar w:fldCharType="end"/>
    </w:r>
  </w:p>
  <w:p w14:paraId="4617E980" w14:textId="77777777" w:rsidR="004F7C25" w:rsidRDefault="004F7C25">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
      <w:pStyle w:val="Box1"/>
      <w:lvlText w:val="%1."/>
      <w:lvlJc w:val="left"/>
      <w:pPr>
        <w:tabs>
          <w:tab w:val="num" w:pos="440"/>
        </w:tabs>
        <w:ind w:left="440" w:hanging="440"/>
      </w:pPr>
      <w:rPr>
        <w:rFonts w:hint="default"/>
      </w:rPr>
    </w:lvl>
  </w:abstractNum>
  <w:abstractNum w:abstractNumId="1" w15:restartNumberingAfterBreak="0">
    <w:nsid w:val="006E3C1F"/>
    <w:multiLevelType w:val="hybridMultilevel"/>
    <w:tmpl w:val="4DE6C0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CC1790"/>
    <w:multiLevelType w:val="hybridMultilevel"/>
    <w:tmpl w:val="54B658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467C2"/>
    <w:multiLevelType w:val="hybridMultilevel"/>
    <w:tmpl w:val="8FF660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E6C73"/>
    <w:multiLevelType w:val="hybridMultilevel"/>
    <w:tmpl w:val="8124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456C2"/>
    <w:multiLevelType w:val="hybridMultilevel"/>
    <w:tmpl w:val="2F8681EC"/>
    <w:lvl w:ilvl="0" w:tplc="DD8E36AE">
      <w:start w:val="1"/>
      <w:numFmt w:val="decimal"/>
      <w:lvlText w:val="(%1)"/>
      <w:lvlJc w:val="left"/>
      <w:pPr>
        <w:ind w:left="600" w:hanging="360"/>
      </w:pPr>
      <w:rPr>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6" w15:restartNumberingAfterBreak="0">
    <w:nsid w:val="0E6A2147"/>
    <w:multiLevelType w:val="hybridMultilevel"/>
    <w:tmpl w:val="D4C40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E02B4"/>
    <w:multiLevelType w:val="hybridMultilevel"/>
    <w:tmpl w:val="9BFCA808"/>
    <w:lvl w:ilvl="0" w:tplc="DCF2ECDE">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05604"/>
    <w:multiLevelType w:val="hybridMultilevel"/>
    <w:tmpl w:val="1F208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C0D93"/>
    <w:multiLevelType w:val="hybridMultilevel"/>
    <w:tmpl w:val="04DE1256"/>
    <w:lvl w:ilvl="0" w:tplc="13701D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21D0FD0"/>
    <w:multiLevelType w:val="hybridMultilevel"/>
    <w:tmpl w:val="C84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B0226"/>
    <w:multiLevelType w:val="hybridMultilevel"/>
    <w:tmpl w:val="268C4034"/>
    <w:lvl w:ilvl="0" w:tplc="8148349E">
      <w:start w:val="1"/>
      <w:numFmt w:val="upperLetter"/>
      <w:lvlText w:val="%1."/>
      <w:lvlJc w:val="left"/>
      <w:pPr>
        <w:tabs>
          <w:tab w:val="num" w:pos="750"/>
        </w:tabs>
        <w:ind w:left="750" w:hanging="360"/>
      </w:pPr>
      <w:rPr>
        <w:rFonts w:hint="default"/>
      </w:rPr>
    </w:lvl>
    <w:lvl w:ilvl="1" w:tplc="0372970A" w:tentative="1">
      <w:start w:val="1"/>
      <w:numFmt w:val="lowerLetter"/>
      <w:lvlText w:val="%2."/>
      <w:lvlJc w:val="left"/>
      <w:pPr>
        <w:tabs>
          <w:tab w:val="num" w:pos="1470"/>
        </w:tabs>
        <w:ind w:left="1470" w:hanging="360"/>
      </w:pPr>
    </w:lvl>
    <w:lvl w:ilvl="2" w:tplc="DD00E158" w:tentative="1">
      <w:start w:val="1"/>
      <w:numFmt w:val="lowerRoman"/>
      <w:lvlText w:val="%3."/>
      <w:lvlJc w:val="right"/>
      <w:pPr>
        <w:tabs>
          <w:tab w:val="num" w:pos="2190"/>
        </w:tabs>
        <w:ind w:left="2190" w:hanging="180"/>
      </w:pPr>
    </w:lvl>
    <w:lvl w:ilvl="3" w:tplc="7F3C9246" w:tentative="1">
      <w:start w:val="1"/>
      <w:numFmt w:val="decimal"/>
      <w:lvlText w:val="%4."/>
      <w:lvlJc w:val="left"/>
      <w:pPr>
        <w:tabs>
          <w:tab w:val="num" w:pos="2910"/>
        </w:tabs>
        <w:ind w:left="2910" w:hanging="360"/>
      </w:pPr>
    </w:lvl>
    <w:lvl w:ilvl="4" w:tplc="1A688776" w:tentative="1">
      <w:start w:val="1"/>
      <w:numFmt w:val="lowerLetter"/>
      <w:lvlText w:val="%5."/>
      <w:lvlJc w:val="left"/>
      <w:pPr>
        <w:tabs>
          <w:tab w:val="num" w:pos="3630"/>
        </w:tabs>
        <w:ind w:left="3630" w:hanging="360"/>
      </w:pPr>
    </w:lvl>
    <w:lvl w:ilvl="5" w:tplc="38E03668" w:tentative="1">
      <w:start w:val="1"/>
      <w:numFmt w:val="lowerRoman"/>
      <w:lvlText w:val="%6."/>
      <w:lvlJc w:val="right"/>
      <w:pPr>
        <w:tabs>
          <w:tab w:val="num" w:pos="4350"/>
        </w:tabs>
        <w:ind w:left="4350" w:hanging="180"/>
      </w:pPr>
    </w:lvl>
    <w:lvl w:ilvl="6" w:tplc="8EFC0156" w:tentative="1">
      <w:start w:val="1"/>
      <w:numFmt w:val="decimal"/>
      <w:lvlText w:val="%7."/>
      <w:lvlJc w:val="left"/>
      <w:pPr>
        <w:tabs>
          <w:tab w:val="num" w:pos="5070"/>
        </w:tabs>
        <w:ind w:left="5070" w:hanging="360"/>
      </w:pPr>
    </w:lvl>
    <w:lvl w:ilvl="7" w:tplc="9738E3DE" w:tentative="1">
      <w:start w:val="1"/>
      <w:numFmt w:val="lowerLetter"/>
      <w:lvlText w:val="%8."/>
      <w:lvlJc w:val="left"/>
      <w:pPr>
        <w:tabs>
          <w:tab w:val="num" w:pos="5790"/>
        </w:tabs>
        <w:ind w:left="5790" w:hanging="360"/>
      </w:pPr>
    </w:lvl>
    <w:lvl w:ilvl="8" w:tplc="3FA87ADA" w:tentative="1">
      <w:start w:val="1"/>
      <w:numFmt w:val="lowerRoman"/>
      <w:lvlText w:val="%9."/>
      <w:lvlJc w:val="right"/>
      <w:pPr>
        <w:tabs>
          <w:tab w:val="num" w:pos="6510"/>
        </w:tabs>
        <w:ind w:left="6510" w:hanging="180"/>
      </w:pPr>
    </w:lvl>
  </w:abstractNum>
  <w:abstractNum w:abstractNumId="12" w15:restartNumberingAfterBreak="0">
    <w:nsid w:val="14F37109"/>
    <w:multiLevelType w:val="hybridMultilevel"/>
    <w:tmpl w:val="4F829F1C"/>
    <w:lvl w:ilvl="0" w:tplc="EDA21500">
      <w:start w:val="1"/>
      <w:numFmt w:val="decimal"/>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7572318"/>
    <w:multiLevelType w:val="hybridMultilevel"/>
    <w:tmpl w:val="F51CD6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9405F0F"/>
    <w:multiLevelType w:val="hybridMultilevel"/>
    <w:tmpl w:val="034AAF66"/>
    <w:lvl w:ilvl="0" w:tplc="EDA215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66467"/>
    <w:multiLevelType w:val="hybridMultilevel"/>
    <w:tmpl w:val="48CAE8F2"/>
    <w:lvl w:ilvl="0" w:tplc="2A36BB68">
      <w:start w:val="1"/>
      <w:numFmt w:val="decimal"/>
      <w:lvlText w:val="%1."/>
      <w:lvlJc w:val="left"/>
      <w:pPr>
        <w:ind w:left="54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8749F"/>
    <w:multiLevelType w:val="hybridMultilevel"/>
    <w:tmpl w:val="76F87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5B6188"/>
    <w:multiLevelType w:val="hybridMultilevel"/>
    <w:tmpl w:val="D0EC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6B5"/>
    <w:multiLevelType w:val="hybridMultilevel"/>
    <w:tmpl w:val="58BA73DC"/>
    <w:lvl w:ilvl="0" w:tplc="EDA2150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10493"/>
    <w:multiLevelType w:val="multilevel"/>
    <w:tmpl w:val="CCFEB114"/>
    <w:lvl w:ilvl="0">
      <w:start w:val="1"/>
      <w:numFmt w:val="upperLetter"/>
      <w:lvlText w:val="%1."/>
      <w:lvlJc w:val="left"/>
      <w:pPr>
        <w:ind w:left="720" w:hanging="360"/>
      </w:pPr>
    </w:lvl>
    <w:lvl w:ilvl="1">
      <w:start w:val="1"/>
      <w:numFmt w:val="decimal"/>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DC6823"/>
    <w:multiLevelType w:val="multilevel"/>
    <w:tmpl w:val="499A0D5E"/>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322A7C"/>
    <w:multiLevelType w:val="multilevel"/>
    <w:tmpl w:val="499A0D5E"/>
    <w:numStyleLink w:val="Style1"/>
  </w:abstractNum>
  <w:abstractNum w:abstractNumId="22" w15:restartNumberingAfterBreak="0">
    <w:nsid w:val="4DAF67A1"/>
    <w:multiLevelType w:val="hybridMultilevel"/>
    <w:tmpl w:val="0CACA700"/>
    <w:lvl w:ilvl="0" w:tplc="EDA2150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E6D6292"/>
    <w:multiLevelType w:val="hybridMultilevel"/>
    <w:tmpl w:val="7DB8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E45C9"/>
    <w:multiLevelType w:val="hybridMultilevel"/>
    <w:tmpl w:val="D2C0A09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52F120F6"/>
    <w:multiLevelType w:val="hybridMultilevel"/>
    <w:tmpl w:val="8F6E1BEA"/>
    <w:lvl w:ilvl="0" w:tplc="EDA21500">
      <w:start w:val="1"/>
      <w:numFmt w:val="decimal"/>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CAD1654"/>
    <w:multiLevelType w:val="multilevel"/>
    <w:tmpl w:val="F6D051E8"/>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6940B5"/>
    <w:multiLevelType w:val="multilevel"/>
    <w:tmpl w:val="499A0D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F62A0E"/>
    <w:multiLevelType w:val="hybridMultilevel"/>
    <w:tmpl w:val="2CCE4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F82852"/>
    <w:multiLevelType w:val="hybridMultilevel"/>
    <w:tmpl w:val="05AC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728D1"/>
    <w:multiLevelType w:val="multilevel"/>
    <w:tmpl w:val="1B502E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A3240F"/>
    <w:multiLevelType w:val="hybridMultilevel"/>
    <w:tmpl w:val="0A08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71983"/>
    <w:multiLevelType w:val="hybridMultilevel"/>
    <w:tmpl w:val="E2D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64D71"/>
    <w:multiLevelType w:val="hybridMultilevel"/>
    <w:tmpl w:val="63F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37F4"/>
    <w:multiLevelType w:val="hybridMultilevel"/>
    <w:tmpl w:val="42B45C40"/>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A12B21"/>
    <w:multiLevelType w:val="hybridMultilevel"/>
    <w:tmpl w:val="BB7294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F314A8"/>
    <w:multiLevelType w:val="hybridMultilevel"/>
    <w:tmpl w:val="675EE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0"/>
  </w:num>
  <w:num w:numId="3">
    <w:abstractNumId w:val="36"/>
  </w:num>
  <w:num w:numId="4">
    <w:abstractNumId w:val="32"/>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9"/>
  </w:num>
  <w:num w:numId="12">
    <w:abstractNumId w:val="34"/>
  </w:num>
  <w:num w:numId="13">
    <w:abstractNumId w:val="2"/>
  </w:num>
  <w:num w:numId="14">
    <w:abstractNumId w:val="35"/>
  </w:num>
  <w:num w:numId="15">
    <w:abstractNumId w:val="24"/>
  </w:num>
  <w:num w:numId="16">
    <w:abstractNumId w:val="6"/>
  </w:num>
  <w:num w:numId="17">
    <w:abstractNumId w:val="3"/>
  </w:num>
  <w:num w:numId="18">
    <w:abstractNumId w:val="31"/>
  </w:num>
  <w:num w:numId="19">
    <w:abstractNumId w:val="16"/>
  </w:num>
  <w:num w:numId="20">
    <w:abstractNumId w:val="21"/>
  </w:num>
  <w:num w:numId="21">
    <w:abstractNumId w:val="20"/>
  </w:num>
  <w:num w:numId="22">
    <w:abstractNumId w:val="19"/>
  </w:num>
  <w:num w:numId="23">
    <w:abstractNumId w:val="30"/>
  </w:num>
  <w:num w:numId="24">
    <w:abstractNumId w:val="23"/>
  </w:num>
  <w:num w:numId="25">
    <w:abstractNumId w:val="33"/>
  </w:num>
  <w:num w:numId="26">
    <w:abstractNumId w:val="17"/>
  </w:num>
  <w:num w:numId="27">
    <w:abstractNumId w:val="27"/>
  </w:num>
  <w:num w:numId="28">
    <w:abstractNumId w:val="10"/>
  </w:num>
  <w:num w:numId="29">
    <w:abstractNumId w:val="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8"/>
  </w:num>
  <w:num w:numId="35">
    <w:abstractNumId w:val="29"/>
  </w:num>
  <w:num w:numId="36">
    <w:abstractNumId w:val="28"/>
  </w:num>
  <w:num w:numId="37">
    <w:abstractNumId w:val="1"/>
  </w:num>
  <w:num w:numId="38">
    <w:abstractNumId w:val="22"/>
  </w:num>
  <w:num w:numId="39">
    <w:abstractNumId w:val="12"/>
  </w:num>
  <w:num w:numId="40">
    <w:abstractNumId w:val="25"/>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09D003-B078-4EE7-8A39-D6C02BDD8D3B}"/>
    <w:docVar w:name="dgnword-eventsink" w:val="91803664"/>
  </w:docVars>
  <w:rsids>
    <w:rsidRoot w:val="00555969"/>
    <w:rsid w:val="000009D5"/>
    <w:rsid w:val="00001D4D"/>
    <w:rsid w:val="0000360D"/>
    <w:rsid w:val="00003908"/>
    <w:rsid w:val="000131C1"/>
    <w:rsid w:val="00013436"/>
    <w:rsid w:val="0001513D"/>
    <w:rsid w:val="000315A5"/>
    <w:rsid w:val="0003186F"/>
    <w:rsid w:val="0003309E"/>
    <w:rsid w:val="000354BC"/>
    <w:rsid w:val="00045654"/>
    <w:rsid w:val="00047465"/>
    <w:rsid w:val="00050FBE"/>
    <w:rsid w:val="0005133A"/>
    <w:rsid w:val="00052E5C"/>
    <w:rsid w:val="00052E6C"/>
    <w:rsid w:val="000576F5"/>
    <w:rsid w:val="00057B16"/>
    <w:rsid w:val="000615E4"/>
    <w:rsid w:val="00065427"/>
    <w:rsid w:val="000659B7"/>
    <w:rsid w:val="000659BE"/>
    <w:rsid w:val="0007179B"/>
    <w:rsid w:val="00072059"/>
    <w:rsid w:val="00072A32"/>
    <w:rsid w:val="000755F2"/>
    <w:rsid w:val="000778B4"/>
    <w:rsid w:val="00077DE4"/>
    <w:rsid w:val="00081F75"/>
    <w:rsid w:val="00083AFF"/>
    <w:rsid w:val="00084B5D"/>
    <w:rsid w:val="00084CEC"/>
    <w:rsid w:val="000868EE"/>
    <w:rsid w:val="00087306"/>
    <w:rsid w:val="000878F9"/>
    <w:rsid w:val="00090293"/>
    <w:rsid w:val="00091435"/>
    <w:rsid w:val="00094BFD"/>
    <w:rsid w:val="00096979"/>
    <w:rsid w:val="000A1A77"/>
    <w:rsid w:val="000A50AE"/>
    <w:rsid w:val="000A621A"/>
    <w:rsid w:val="000B2785"/>
    <w:rsid w:val="000C0C69"/>
    <w:rsid w:val="000C2E6F"/>
    <w:rsid w:val="000C308A"/>
    <w:rsid w:val="000C4B69"/>
    <w:rsid w:val="000D0529"/>
    <w:rsid w:val="000D110B"/>
    <w:rsid w:val="000D6D75"/>
    <w:rsid w:val="000D74F8"/>
    <w:rsid w:val="000D7528"/>
    <w:rsid w:val="000E045E"/>
    <w:rsid w:val="000E0793"/>
    <w:rsid w:val="000E4246"/>
    <w:rsid w:val="000E4B33"/>
    <w:rsid w:val="000F1E24"/>
    <w:rsid w:val="000F4637"/>
    <w:rsid w:val="000F57F1"/>
    <w:rsid w:val="00102558"/>
    <w:rsid w:val="00110A0B"/>
    <w:rsid w:val="00112223"/>
    <w:rsid w:val="001133F5"/>
    <w:rsid w:val="0011623E"/>
    <w:rsid w:val="00121407"/>
    <w:rsid w:val="00121648"/>
    <w:rsid w:val="00121DBE"/>
    <w:rsid w:val="0012738C"/>
    <w:rsid w:val="00130332"/>
    <w:rsid w:val="00130DF6"/>
    <w:rsid w:val="00130F17"/>
    <w:rsid w:val="001316F0"/>
    <w:rsid w:val="00135502"/>
    <w:rsid w:val="00144BAA"/>
    <w:rsid w:val="001461D1"/>
    <w:rsid w:val="001524C1"/>
    <w:rsid w:val="00153CBE"/>
    <w:rsid w:val="00155263"/>
    <w:rsid w:val="00155C83"/>
    <w:rsid w:val="00155D33"/>
    <w:rsid w:val="001626AF"/>
    <w:rsid w:val="00163AA5"/>
    <w:rsid w:val="00163B98"/>
    <w:rsid w:val="00164D97"/>
    <w:rsid w:val="00172256"/>
    <w:rsid w:val="001736B0"/>
    <w:rsid w:val="001753EC"/>
    <w:rsid w:val="00175CD9"/>
    <w:rsid w:val="001809C4"/>
    <w:rsid w:val="00180B63"/>
    <w:rsid w:val="00186C84"/>
    <w:rsid w:val="00194B60"/>
    <w:rsid w:val="00194F01"/>
    <w:rsid w:val="001A2211"/>
    <w:rsid w:val="001A54B1"/>
    <w:rsid w:val="001A5ACE"/>
    <w:rsid w:val="001A7D0D"/>
    <w:rsid w:val="001B0A88"/>
    <w:rsid w:val="001B7D10"/>
    <w:rsid w:val="001C03BA"/>
    <w:rsid w:val="001C17DF"/>
    <w:rsid w:val="001C37D2"/>
    <w:rsid w:val="001C5651"/>
    <w:rsid w:val="001D6653"/>
    <w:rsid w:val="001E4B38"/>
    <w:rsid w:val="001E5CAE"/>
    <w:rsid w:val="001E73CE"/>
    <w:rsid w:val="001F3610"/>
    <w:rsid w:val="001F559C"/>
    <w:rsid w:val="001F5756"/>
    <w:rsid w:val="001F5CE9"/>
    <w:rsid w:val="001F61F4"/>
    <w:rsid w:val="0020212E"/>
    <w:rsid w:val="00202149"/>
    <w:rsid w:val="00202990"/>
    <w:rsid w:val="00202E16"/>
    <w:rsid w:val="0020363B"/>
    <w:rsid w:val="002064E1"/>
    <w:rsid w:val="002079F9"/>
    <w:rsid w:val="002126D5"/>
    <w:rsid w:val="0021291F"/>
    <w:rsid w:val="00213327"/>
    <w:rsid w:val="002175BC"/>
    <w:rsid w:val="0022006E"/>
    <w:rsid w:val="002316A1"/>
    <w:rsid w:val="002335C4"/>
    <w:rsid w:val="00235C47"/>
    <w:rsid w:val="002375B8"/>
    <w:rsid w:val="00241B0D"/>
    <w:rsid w:val="00241B4D"/>
    <w:rsid w:val="00245D37"/>
    <w:rsid w:val="002505FA"/>
    <w:rsid w:val="00252851"/>
    <w:rsid w:val="00252872"/>
    <w:rsid w:val="002569B1"/>
    <w:rsid w:val="00256E14"/>
    <w:rsid w:val="002608D9"/>
    <w:rsid w:val="00261215"/>
    <w:rsid w:val="00263AB0"/>
    <w:rsid w:val="00265A42"/>
    <w:rsid w:val="002703B2"/>
    <w:rsid w:val="00270F13"/>
    <w:rsid w:val="00271818"/>
    <w:rsid w:val="002801D7"/>
    <w:rsid w:val="0028074F"/>
    <w:rsid w:val="002822C2"/>
    <w:rsid w:val="002834D0"/>
    <w:rsid w:val="00292BC1"/>
    <w:rsid w:val="00293955"/>
    <w:rsid w:val="00295C0D"/>
    <w:rsid w:val="0029783D"/>
    <w:rsid w:val="002A04F2"/>
    <w:rsid w:val="002A1561"/>
    <w:rsid w:val="002A29E2"/>
    <w:rsid w:val="002A303A"/>
    <w:rsid w:val="002A3870"/>
    <w:rsid w:val="002A4304"/>
    <w:rsid w:val="002A7139"/>
    <w:rsid w:val="002A7CC5"/>
    <w:rsid w:val="002B3794"/>
    <w:rsid w:val="002B4B85"/>
    <w:rsid w:val="002B4F75"/>
    <w:rsid w:val="002C33EF"/>
    <w:rsid w:val="002D717A"/>
    <w:rsid w:val="002D783B"/>
    <w:rsid w:val="002E14D1"/>
    <w:rsid w:val="002E3D1C"/>
    <w:rsid w:val="002E430C"/>
    <w:rsid w:val="002E6AD6"/>
    <w:rsid w:val="002F280D"/>
    <w:rsid w:val="003100A0"/>
    <w:rsid w:val="0031050B"/>
    <w:rsid w:val="00312272"/>
    <w:rsid w:val="00313DEB"/>
    <w:rsid w:val="0031439A"/>
    <w:rsid w:val="00314D6F"/>
    <w:rsid w:val="00317D63"/>
    <w:rsid w:val="003214B1"/>
    <w:rsid w:val="003231C9"/>
    <w:rsid w:val="00323FB9"/>
    <w:rsid w:val="00324BAB"/>
    <w:rsid w:val="00332EAF"/>
    <w:rsid w:val="003403D9"/>
    <w:rsid w:val="00340562"/>
    <w:rsid w:val="003411E6"/>
    <w:rsid w:val="00342F22"/>
    <w:rsid w:val="00346CA0"/>
    <w:rsid w:val="00346EAA"/>
    <w:rsid w:val="00350E0E"/>
    <w:rsid w:val="00355CD9"/>
    <w:rsid w:val="00356082"/>
    <w:rsid w:val="0035696B"/>
    <w:rsid w:val="00361F35"/>
    <w:rsid w:val="00363E26"/>
    <w:rsid w:val="00365AC6"/>
    <w:rsid w:val="00365F8C"/>
    <w:rsid w:val="00384E85"/>
    <w:rsid w:val="0039045B"/>
    <w:rsid w:val="003961B6"/>
    <w:rsid w:val="003972AF"/>
    <w:rsid w:val="003A1FE6"/>
    <w:rsid w:val="003A27A0"/>
    <w:rsid w:val="003A3BF0"/>
    <w:rsid w:val="003A6031"/>
    <w:rsid w:val="003A781C"/>
    <w:rsid w:val="003B03D0"/>
    <w:rsid w:val="003C0D36"/>
    <w:rsid w:val="003C284C"/>
    <w:rsid w:val="003D0B0E"/>
    <w:rsid w:val="003D47B0"/>
    <w:rsid w:val="003D4E9D"/>
    <w:rsid w:val="003E0E43"/>
    <w:rsid w:val="003E1521"/>
    <w:rsid w:val="003E256A"/>
    <w:rsid w:val="003E2D20"/>
    <w:rsid w:val="003E4A87"/>
    <w:rsid w:val="003E50F8"/>
    <w:rsid w:val="003E589D"/>
    <w:rsid w:val="003F34C4"/>
    <w:rsid w:val="003F3C49"/>
    <w:rsid w:val="003F67A8"/>
    <w:rsid w:val="00401271"/>
    <w:rsid w:val="00401647"/>
    <w:rsid w:val="00402959"/>
    <w:rsid w:val="00402AA1"/>
    <w:rsid w:val="00411A0D"/>
    <w:rsid w:val="00414A61"/>
    <w:rsid w:val="00416FC7"/>
    <w:rsid w:val="004172E6"/>
    <w:rsid w:val="00417A99"/>
    <w:rsid w:val="00417AB7"/>
    <w:rsid w:val="0042167B"/>
    <w:rsid w:val="0042244F"/>
    <w:rsid w:val="004259C9"/>
    <w:rsid w:val="00425C98"/>
    <w:rsid w:val="0042675F"/>
    <w:rsid w:val="0042729C"/>
    <w:rsid w:val="004304D2"/>
    <w:rsid w:val="00432DF3"/>
    <w:rsid w:val="00433610"/>
    <w:rsid w:val="00435DBC"/>
    <w:rsid w:val="00440529"/>
    <w:rsid w:val="0044067C"/>
    <w:rsid w:val="00441F97"/>
    <w:rsid w:val="004457DB"/>
    <w:rsid w:val="00451F08"/>
    <w:rsid w:val="00453C51"/>
    <w:rsid w:val="00455034"/>
    <w:rsid w:val="00457CA9"/>
    <w:rsid w:val="00465117"/>
    <w:rsid w:val="00470235"/>
    <w:rsid w:val="00472321"/>
    <w:rsid w:val="00473197"/>
    <w:rsid w:val="00474291"/>
    <w:rsid w:val="004744CA"/>
    <w:rsid w:val="004821CE"/>
    <w:rsid w:val="00482B6E"/>
    <w:rsid w:val="00483B67"/>
    <w:rsid w:val="00485A9E"/>
    <w:rsid w:val="00486AC8"/>
    <w:rsid w:val="00487E96"/>
    <w:rsid w:val="0049327B"/>
    <w:rsid w:val="004951FE"/>
    <w:rsid w:val="004A4283"/>
    <w:rsid w:val="004A4318"/>
    <w:rsid w:val="004A5347"/>
    <w:rsid w:val="004A7630"/>
    <w:rsid w:val="004B02AA"/>
    <w:rsid w:val="004B34FB"/>
    <w:rsid w:val="004B4A99"/>
    <w:rsid w:val="004C21A0"/>
    <w:rsid w:val="004C3C9D"/>
    <w:rsid w:val="004C7195"/>
    <w:rsid w:val="004C7E25"/>
    <w:rsid w:val="004D1A58"/>
    <w:rsid w:val="004D4E74"/>
    <w:rsid w:val="004D5E21"/>
    <w:rsid w:val="004D6285"/>
    <w:rsid w:val="004D66FD"/>
    <w:rsid w:val="004E0D9D"/>
    <w:rsid w:val="004E1E50"/>
    <w:rsid w:val="004E4B64"/>
    <w:rsid w:val="004F0E5B"/>
    <w:rsid w:val="004F0F25"/>
    <w:rsid w:val="004F2021"/>
    <w:rsid w:val="004F227D"/>
    <w:rsid w:val="004F2D37"/>
    <w:rsid w:val="004F3414"/>
    <w:rsid w:val="004F7C25"/>
    <w:rsid w:val="00505EC1"/>
    <w:rsid w:val="00506E74"/>
    <w:rsid w:val="00515C05"/>
    <w:rsid w:val="005202C7"/>
    <w:rsid w:val="0052133D"/>
    <w:rsid w:val="00522944"/>
    <w:rsid w:val="00524B28"/>
    <w:rsid w:val="00527C15"/>
    <w:rsid w:val="00527E16"/>
    <w:rsid w:val="0053147D"/>
    <w:rsid w:val="00534229"/>
    <w:rsid w:val="00537CC7"/>
    <w:rsid w:val="00545B9E"/>
    <w:rsid w:val="0055021A"/>
    <w:rsid w:val="00555969"/>
    <w:rsid w:val="005569CF"/>
    <w:rsid w:val="00557ED6"/>
    <w:rsid w:val="005609D0"/>
    <w:rsid w:val="00562C48"/>
    <w:rsid w:val="00567266"/>
    <w:rsid w:val="005717E9"/>
    <w:rsid w:val="00572053"/>
    <w:rsid w:val="00573176"/>
    <w:rsid w:val="005738C7"/>
    <w:rsid w:val="0057487B"/>
    <w:rsid w:val="005755AE"/>
    <w:rsid w:val="00575B72"/>
    <w:rsid w:val="005760FC"/>
    <w:rsid w:val="00576A57"/>
    <w:rsid w:val="00577E50"/>
    <w:rsid w:val="005819DD"/>
    <w:rsid w:val="00584570"/>
    <w:rsid w:val="005927AB"/>
    <w:rsid w:val="00596EFF"/>
    <w:rsid w:val="005A165D"/>
    <w:rsid w:val="005A19FE"/>
    <w:rsid w:val="005A1D94"/>
    <w:rsid w:val="005A228D"/>
    <w:rsid w:val="005A361C"/>
    <w:rsid w:val="005A3B53"/>
    <w:rsid w:val="005A3E43"/>
    <w:rsid w:val="005A531B"/>
    <w:rsid w:val="005A7F6E"/>
    <w:rsid w:val="005B575D"/>
    <w:rsid w:val="005B6E47"/>
    <w:rsid w:val="005B7D04"/>
    <w:rsid w:val="005B7E7B"/>
    <w:rsid w:val="005C02D5"/>
    <w:rsid w:val="005C2568"/>
    <w:rsid w:val="005C4AE9"/>
    <w:rsid w:val="005C6598"/>
    <w:rsid w:val="005C7564"/>
    <w:rsid w:val="005D0651"/>
    <w:rsid w:val="005D2782"/>
    <w:rsid w:val="005D6F02"/>
    <w:rsid w:val="005E099B"/>
    <w:rsid w:val="005E12FC"/>
    <w:rsid w:val="005E1D98"/>
    <w:rsid w:val="005E609F"/>
    <w:rsid w:val="005E63FA"/>
    <w:rsid w:val="005F08ED"/>
    <w:rsid w:val="005F0EE8"/>
    <w:rsid w:val="005F2C80"/>
    <w:rsid w:val="005F3294"/>
    <w:rsid w:val="005F352A"/>
    <w:rsid w:val="0060295A"/>
    <w:rsid w:val="00603025"/>
    <w:rsid w:val="00603CB4"/>
    <w:rsid w:val="00612CD4"/>
    <w:rsid w:val="006174C2"/>
    <w:rsid w:val="006358CC"/>
    <w:rsid w:val="00642A28"/>
    <w:rsid w:val="00643CB0"/>
    <w:rsid w:val="00646101"/>
    <w:rsid w:val="00650EBD"/>
    <w:rsid w:val="00652758"/>
    <w:rsid w:val="00652794"/>
    <w:rsid w:val="00653CD1"/>
    <w:rsid w:val="006573B8"/>
    <w:rsid w:val="006632C6"/>
    <w:rsid w:val="00671D12"/>
    <w:rsid w:val="006742CC"/>
    <w:rsid w:val="006752C2"/>
    <w:rsid w:val="00675668"/>
    <w:rsid w:val="0067691F"/>
    <w:rsid w:val="00677A51"/>
    <w:rsid w:val="00687D17"/>
    <w:rsid w:val="006A00BF"/>
    <w:rsid w:val="006A1D38"/>
    <w:rsid w:val="006A30B3"/>
    <w:rsid w:val="006A32DC"/>
    <w:rsid w:val="006A5BDB"/>
    <w:rsid w:val="006B0EED"/>
    <w:rsid w:val="006B376C"/>
    <w:rsid w:val="006C08EF"/>
    <w:rsid w:val="006C0C2F"/>
    <w:rsid w:val="006C15A5"/>
    <w:rsid w:val="006C2141"/>
    <w:rsid w:val="006C263B"/>
    <w:rsid w:val="006C35E5"/>
    <w:rsid w:val="006C37A7"/>
    <w:rsid w:val="006C6311"/>
    <w:rsid w:val="006C6B1F"/>
    <w:rsid w:val="006D1712"/>
    <w:rsid w:val="006D4DE2"/>
    <w:rsid w:val="006D5A5A"/>
    <w:rsid w:val="006D6E06"/>
    <w:rsid w:val="006D71DD"/>
    <w:rsid w:val="006D7C58"/>
    <w:rsid w:val="006E13B6"/>
    <w:rsid w:val="006E19A6"/>
    <w:rsid w:val="006E2683"/>
    <w:rsid w:val="006E2B95"/>
    <w:rsid w:val="006E3C28"/>
    <w:rsid w:val="006E6927"/>
    <w:rsid w:val="006F1EE4"/>
    <w:rsid w:val="006F3615"/>
    <w:rsid w:val="006F793C"/>
    <w:rsid w:val="00700663"/>
    <w:rsid w:val="00704D8E"/>
    <w:rsid w:val="00705E55"/>
    <w:rsid w:val="007071CC"/>
    <w:rsid w:val="00715F82"/>
    <w:rsid w:val="00716FA6"/>
    <w:rsid w:val="00724CE8"/>
    <w:rsid w:val="007348A2"/>
    <w:rsid w:val="0073726C"/>
    <w:rsid w:val="00740BFB"/>
    <w:rsid w:val="007446F0"/>
    <w:rsid w:val="007459B5"/>
    <w:rsid w:val="0074721D"/>
    <w:rsid w:val="00747EE0"/>
    <w:rsid w:val="007502B0"/>
    <w:rsid w:val="007510D5"/>
    <w:rsid w:val="0075124A"/>
    <w:rsid w:val="00761082"/>
    <w:rsid w:val="007645A7"/>
    <w:rsid w:val="00765739"/>
    <w:rsid w:val="00767B6A"/>
    <w:rsid w:val="00770108"/>
    <w:rsid w:val="007755A1"/>
    <w:rsid w:val="00780F41"/>
    <w:rsid w:val="0078350B"/>
    <w:rsid w:val="00785657"/>
    <w:rsid w:val="00786F29"/>
    <w:rsid w:val="00791333"/>
    <w:rsid w:val="00791779"/>
    <w:rsid w:val="00793FE4"/>
    <w:rsid w:val="007A5D3A"/>
    <w:rsid w:val="007A617F"/>
    <w:rsid w:val="007B0401"/>
    <w:rsid w:val="007B046F"/>
    <w:rsid w:val="007B0A6F"/>
    <w:rsid w:val="007B0DC1"/>
    <w:rsid w:val="007B5D45"/>
    <w:rsid w:val="007B74C7"/>
    <w:rsid w:val="007B7A15"/>
    <w:rsid w:val="007C1087"/>
    <w:rsid w:val="007C2B4E"/>
    <w:rsid w:val="007C56B2"/>
    <w:rsid w:val="007C616A"/>
    <w:rsid w:val="007C72DE"/>
    <w:rsid w:val="007D16F6"/>
    <w:rsid w:val="007D2388"/>
    <w:rsid w:val="007D2874"/>
    <w:rsid w:val="007D5733"/>
    <w:rsid w:val="007D7A9A"/>
    <w:rsid w:val="007E0C0C"/>
    <w:rsid w:val="007E2683"/>
    <w:rsid w:val="007E43C6"/>
    <w:rsid w:val="007F28C0"/>
    <w:rsid w:val="00804F23"/>
    <w:rsid w:val="0080564A"/>
    <w:rsid w:val="00807CEE"/>
    <w:rsid w:val="00813956"/>
    <w:rsid w:val="00813A3E"/>
    <w:rsid w:val="00816008"/>
    <w:rsid w:val="0081621F"/>
    <w:rsid w:val="00816984"/>
    <w:rsid w:val="00816ABF"/>
    <w:rsid w:val="00821CCC"/>
    <w:rsid w:val="00823E07"/>
    <w:rsid w:val="00830247"/>
    <w:rsid w:val="00830CF4"/>
    <w:rsid w:val="00831C75"/>
    <w:rsid w:val="0084050B"/>
    <w:rsid w:val="008408FD"/>
    <w:rsid w:val="00857B7C"/>
    <w:rsid w:val="00857FCA"/>
    <w:rsid w:val="0086013B"/>
    <w:rsid w:val="008725DF"/>
    <w:rsid w:val="00874113"/>
    <w:rsid w:val="0088150D"/>
    <w:rsid w:val="0088490C"/>
    <w:rsid w:val="00891CB6"/>
    <w:rsid w:val="008926C1"/>
    <w:rsid w:val="008933A6"/>
    <w:rsid w:val="00894724"/>
    <w:rsid w:val="008A064A"/>
    <w:rsid w:val="008A0E24"/>
    <w:rsid w:val="008A10D5"/>
    <w:rsid w:val="008A1641"/>
    <w:rsid w:val="008A344B"/>
    <w:rsid w:val="008A44EB"/>
    <w:rsid w:val="008A78E5"/>
    <w:rsid w:val="008B26CD"/>
    <w:rsid w:val="008B2EA4"/>
    <w:rsid w:val="008B4189"/>
    <w:rsid w:val="008C03BC"/>
    <w:rsid w:val="008C4BEB"/>
    <w:rsid w:val="008C4C3A"/>
    <w:rsid w:val="008C4CDF"/>
    <w:rsid w:val="008C5442"/>
    <w:rsid w:val="008C7463"/>
    <w:rsid w:val="008D23B1"/>
    <w:rsid w:val="008D335C"/>
    <w:rsid w:val="008D3A5E"/>
    <w:rsid w:val="008D62B8"/>
    <w:rsid w:val="008E1228"/>
    <w:rsid w:val="008E250B"/>
    <w:rsid w:val="008F03D1"/>
    <w:rsid w:val="008F0EDA"/>
    <w:rsid w:val="008F210A"/>
    <w:rsid w:val="008F4299"/>
    <w:rsid w:val="009023F4"/>
    <w:rsid w:val="0090656C"/>
    <w:rsid w:val="00912D8D"/>
    <w:rsid w:val="0091474A"/>
    <w:rsid w:val="00916815"/>
    <w:rsid w:val="00923DC4"/>
    <w:rsid w:val="009259F2"/>
    <w:rsid w:val="00927BE8"/>
    <w:rsid w:val="009313FE"/>
    <w:rsid w:val="009316DC"/>
    <w:rsid w:val="00933D4E"/>
    <w:rsid w:val="0093500D"/>
    <w:rsid w:val="009376FF"/>
    <w:rsid w:val="009424CC"/>
    <w:rsid w:val="00947409"/>
    <w:rsid w:val="00950943"/>
    <w:rsid w:val="0095153D"/>
    <w:rsid w:val="00953FA0"/>
    <w:rsid w:val="00954A3F"/>
    <w:rsid w:val="00954B1D"/>
    <w:rsid w:val="00956CE2"/>
    <w:rsid w:val="00961F53"/>
    <w:rsid w:val="00964A5A"/>
    <w:rsid w:val="00967A26"/>
    <w:rsid w:val="00967EFE"/>
    <w:rsid w:val="00971C70"/>
    <w:rsid w:val="0097203A"/>
    <w:rsid w:val="009731FC"/>
    <w:rsid w:val="00975049"/>
    <w:rsid w:val="00982716"/>
    <w:rsid w:val="0098397C"/>
    <w:rsid w:val="009905AC"/>
    <w:rsid w:val="009918C8"/>
    <w:rsid w:val="00991D6B"/>
    <w:rsid w:val="009A45AE"/>
    <w:rsid w:val="009A6FF6"/>
    <w:rsid w:val="009B0AAB"/>
    <w:rsid w:val="009B2075"/>
    <w:rsid w:val="009B36EF"/>
    <w:rsid w:val="009B6461"/>
    <w:rsid w:val="009B66B2"/>
    <w:rsid w:val="009B67CF"/>
    <w:rsid w:val="009C0EF4"/>
    <w:rsid w:val="009C1A07"/>
    <w:rsid w:val="009C1CCA"/>
    <w:rsid w:val="009C2FBB"/>
    <w:rsid w:val="009C53E4"/>
    <w:rsid w:val="009C6614"/>
    <w:rsid w:val="009D21D6"/>
    <w:rsid w:val="009D731C"/>
    <w:rsid w:val="009E31C1"/>
    <w:rsid w:val="009E3B8E"/>
    <w:rsid w:val="009F2665"/>
    <w:rsid w:val="009F5158"/>
    <w:rsid w:val="00A005E9"/>
    <w:rsid w:val="00A00735"/>
    <w:rsid w:val="00A04EC2"/>
    <w:rsid w:val="00A061BE"/>
    <w:rsid w:val="00A1053D"/>
    <w:rsid w:val="00A14482"/>
    <w:rsid w:val="00A170E5"/>
    <w:rsid w:val="00A253CB"/>
    <w:rsid w:val="00A261A1"/>
    <w:rsid w:val="00A27E0B"/>
    <w:rsid w:val="00A317F4"/>
    <w:rsid w:val="00A342E5"/>
    <w:rsid w:val="00A35434"/>
    <w:rsid w:val="00A36053"/>
    <w:rsid w:val="00A37860"/>
    <w:rsid w:val="00A42DDE"/>
    <w:rsid w:val="00A42DE7"/>
    <w:rsid w:val="00A4368C"/>
    <w:rsid w:val="00A43FA1"/>
    <w:rsid w:val="00A448BC"/>
    <w:rsid w:val="00A451F9"/>
    <w:rsid w:val="00A53C9A"/>
    <w:rsid w:val="00A55433"/>
    <w:rsid w:val="00A62A8A"/>
    <w:rsid w:val="00A6410B"/>
    <w:rsid w:val="00A64A0B"/>
    <w:rsid w:val="00A71047"/>
    <w:rsid w:val="00A73665"/>
    <w:rsid w:val="00A73C2A"/>
    <w:rsid w:val="00A81056"/>
    <w:rsid w:val="00A814E8"/>
    <w:rsid w:val="00A865C5"/>
    <w:rsid w:val="00AA1B44"/>
    <w:rsid w:val="00AA3142"/>
    <w:rsid w:val="00AA334B"/>
    <w:rsid w:val="00AA5839"/>
    <w:rsid w:val="00AA5A8B"/>
    <w:rsid w:val="00AA68B4"/>
    <w:rsid w:val="00AB0DDB"/>
    <w:rsid w:val="00AB1224"/>
    <w:rsid w:val="00AB23E5"/>
    <w:rsid w:val="00AB76DF"/>
    <w:rsid w:val="00AC45E9"/>
    <w:rsid w:val="00AC6170"/>
    <w:rsid w:val="00AD4838"/>
    <w:rsid w:val="00AD50F3"/>
    <w:rsid w:val="00AE1743"/>
    <w:rsid w:val="00AE1B66"/>
    <w:rsid w:val="00AE1E14"/>
    <w:rsid w:val="00AE1EB4"/>
    <w:rsid w:val="00AE5C17"/>
    <w:rsid w:val="00AE73BD"/>
    <w:rsid w:val="00AF16A0"/>
    <w:rsid w:val="00AF5EBD"/>
    <w:rsid w:val="00B020E6"/>
    <w:rsid w:val="00B02A38"/>
    <w:rsid w:val="00B0393C"/>
    <w:rsid w:val="00B041B8"/>
    <w:rsid w:val="00B11284"/>
    <w:rsid w:val="00B11E60"/>
    <w:rsid w:val="00B1280D"/>
    <w:rsid w:val="00B145C6"/>
    <w:rsid w:val="00B238EC"/>
    <w:rsid w:val="00B323B2"/>
    <w:rsid w:val="00B41EE9"/>
    <w:rsid w:val="00B52048"/>
    <w:rsid w:val="00B56064"/>
    <w:rsid w:val="00B6389D"/>
    <w:rsid w:val="00B63E8B"/>
    <w:rsid w:val="00B6686B"/>
    <w:rsid w:val="00B66B84"/>
    <w:rsid w:val="00B679AF"/>
    <w:rsid w:val="00B67B79"/>
    <w:rsid w:val="00B67F9E"/>
    <w:rsid w:val="00B70576"/>
    <w:rsid w:val="00B713DF"/>
    <w:rsid w:val="00B7182A"/>
    <w:rsid w:val="00B74EE3"/>
    <w:rsid w:val="00B83236"/>
    <w:rsid w:val="00B86C12"/>
    <w:rsid w:val="00B874FF"/>
    <w:rsid w:val="00B93FDB"/>
    <w:rsid w:val="00BA1EEA"/>
    <w:rsid w:val="00BA5534"/>
    <w:rsid w:val="00BA7152"/>
    <w:rsid w:val="00BA7CD8"/>
    <w:rsid w:val="00BB1025"/>
    <w:rsid w:val="00BB1716"/>
    <w:rsid w:val="00BB274B"/>
    <w:rsid w:val="00BB48DA"/>
    <w:rsid w:val="00BB512F"/>
    <w:rsid w:val="00BC0BB4"/>
    <w:rsid w:val="00BC1370"/>
    <w:rsid w:val="00BC19ED"/>
    <w:rsid w:val="00BC4465"/>
    <w:rsid w:val="00BC45C1"/>
    <w:rsid w:val="00BC7975"/>
    <w:rsid w:val="00BD245C"/>
    <w:rsid w:val="00BD3D9F"/>
    <w:rsid w:val="00BD4BEF"/>
    <w:rsid w:val="00BE1820"/>
    <w:rsid w:val="00BE34DE"/>
    <w:rsid w:val="00BF1974"/>
    <w:rsid w:val="00BF1F00"/>
    <w:rsid w:val="00BF5DA4"/>
    <w:rsid w:val="00C048DA"/>
    <w:rsid w:val="00C0588E"/>
    <w:rsid w:val="00C1006E"/>
    <w:rsid w:val="00C1278B"/>
    <w:rsid w:val="00C133ED"/>
    <w:rsid w:val="00C17F43"/>
    <w:rsid w:val="00C20029"/>
    <w:rsid w:val="00C205F2"/>
    <w:rsid w:val="00C329B7"/>
    <w:rsid w:val="00C37070"/>
    <w:rsid w:val="00C375D3"/>
    <w:rsid w:val="00C44028"/>
    <w:rsid w:val="00C4453E"/>
    <w:rsid w:val="00C44AD8"/>
    <w:rsid w:val="00C44C04"/>
    <w:rsid w:val="00C507D1"/>
    <w:rsid w:val="00C513C5"/>
    <w:rsid w:val="00C54A83"/>
    <w:rsid w:val="00C56137"/>
    <w:rsid w:val="00C56B52"/>
    <w:rsid w:val="00C6128C"/>
    <w:rsid w:val="00C62599"/>
    <w:rsid w:val="00C64277"/>
    <w:rsid w:val="00C67570"/>
    <w:rsid w:val="00C713DC"/>
    <w:rsid w:val="00C72F6B"/>
    <w:rsid w:val="00C73FC7"/>
    <w:rsid w:val="00C75335"/>
    <w:rsid w:val="00C766E7"/>
    <w:rsid w:val="00C81035"/>
    <w:rsid w:val="00C81750"/>
    <w:rsid w:val="00C82E2C"/>
    <w:rsid w:val="00C82E9B"/>
    <w:rsid w:val="00C837C1"/>
    <w:rsid w:val="00C83B1E"/>
    <w:rsid w:val="00C857B0"/>
    <w:rsid w:val="00C86EE6"/>
    <w:rsid w:val="00C8777C"/>
    <w:rsid w:val="00C90C28"/>
    <w:rsid w:val="00C9102B"/>
    <w:rsid w:val="00C91AF1"/>
    <w:rsid w:val="00C920DF"/>
    <w:rsid w:val="00C92CAD"/>
    <w:rsid w:val="00C9367A"/>
    <w:rsid w:val="00C93D29"/>
    <w:rsid w:val="00C94D00"/>
    <w:rsid w:val="00C9775C"/>
    <w:rsid w:val="00CA010F"/>
    <w:rsid w:val="00CA113D"/>
    <w:rsid w:val="00CA23DB"/>
    <w:rsid w:val="00CB0ED6"/>
    <w:rsid w:val="00CB262D"/>
    <w:rsid w:val="00CC1737"/>
    <w:rsid w:val="00CC1740"/>
    <w:rsid w:val="00CC5AA8"/>
    <w:rsid w:val="00CC78CE"/>
    <w:rsid w:val="00CD0CA8"/>
    <w:rsid w:val="00CD14D0"/>
    <w:rsid w:val="00CD1622"/>
    <w:rsid w:val="00CD41B5"/>
    <w:rsid w:val="00CD48B2"/>
    <w:rsid w:val="00CD6290"/>
    <w:rsid w:val="00CE0A95"/>
    <w:rsid w:val="00CE154D"/>
    <w:rsid w:val="00CE2ABB"/>
    <w:rsid w:val="00CE51E5"/>
    <w:rsid w:val="00CE725D"/>
    <w:rsid w:val="00CE7477"/>
    <w:rsid w:val="00CF0208"/>
    <w:rsid w:val="00CF0B23"/>
    <w:rsid w:val="00CF1416"/>
    <w:rsid w:val="00D00E4E"/>
    <w:rsid w:val="00D00F21"/>
    <w:rsid w:val="00D040ED"/>
    <w:rsid w:val="00D073F8"/>
    <w:rsid w:val="00D12986"/>
    <w:rsid w:val="00D136B3"/>
    <w:rsid w:val="00D1408E"/>
    <w:rsid w:val="00D1596E"/>
    <w:rsid w:val="00D15D14"/>
    <w:rsid w:val="00D16DB4"/>
    <w:rsid w:val="00D2075C"/>
    <w:rsid w:val="00D21566"/>
    <w:rsid w:val="00D25988"/>
    <w:rsid w:val="00D26350"/>
    <w:rsid w:val="00D30005"/>
    <w:rsid w:val="00D30E43"/>
    <w:rsid w:val="00D3263A"/>
    <w:rsid w:val="00D328F4"/>
    <w:rsid w:val="00D40C1A"/>
    <w:rsid w:val="00D41A4F"/>
    <w:rsid w:val="00D43464"/>
    <w:rsid w:val="00D46166"/>
    <w:rsid w:val="00D47036"/>
    <w:rsid w:val="00D5098B"/>
    <w:rsid w:val="00D52D79"/>
    <w:rsid w:val="00D55264"/>
    <w:rsid w:val="00D61FF4"/>
    <w:rsid w:val="00D64A6C"/>
    <w:rsid w:val="00D658C9"/>
    <w:rsid w:val="00D660F4"/>
    <w:rsid w:val="00D67F94"/>
    <w:rsid w:val="00D711F8"/>
    <w:rsid w:val="00D73BC1"/>
    <w:rsid w:val="00D73DB1"/>
    <w:rsid w:val="00D77421"/>
    <w:rsid w:val="00D811E4"/>
    <w:rsid w:val="00D82306"/>
    <w:rsid w:val="00D85961"/>
    <w:rsid w:val="00D90B56"/>
    <w:rsid w:val="00D950C5"/>
    <w:rsid w:val="00DA12A1"/>
    <w:rsid w:val="00DA1EC7"/>
    <w:rsid w:val="00DA5A65"/>
    <w:rsid w:val="00DB0EBF"/>
    <w:rsid w:val="00DB2E3E"/>
    <w:rsid w:val="00DB44FC"/>
    <w:rsid w:val="00DB790A"/>
    <w:rsid w:val="00DC5581"/>
    <w:rsid w:val="00DD07D0"/>
    <w:rsid w:val="00DD60DA"/>
    <w:rsid w:val="00DE4788"/>
    <w:rsid w:val="00DE5715"/>
    <w:rsid w:val="00DE6CC6"/>
    <w:rsid w:val="00DE6E70"/>
    <w:rsid w:val="00DF343A"/>
    <w:rsid w:val="00DF5707"/>
    <w:rsid w:val="00E002CE"/>
    <w:rsid w:val="00E012EB"/>
    <w:rsid w:val="00E02ED4"/>
    <w:rsid w:val="00E117C4"/>
    <w:rsid w:val="00E121F0"/>
    <w:rsid w:val="00E22AC1"/>
    <w:rsid w:val="00E25C82"/>
    <w:rsid w:val="00E30141"/>
    <w:rsid w:val="00E3062C"/>
    <w:rsid w:val="00E32549"/>
    <w:rsid w:val="00E36765"/>
    <w:rsid w:val="00E37D43"/>
    <w:rsid w:val="00E42321"/>
    <w:rsid w:val="00E43BCC"/>
    <w:rsid w:val="00E4680A"/>
    <w:rsid w:val="00E50FEF"/>
    <w:rsid w:val="00E542A3"/>
    <w:rsid w:val="00E60E00"/>
    <w:rsid w:val="00E652C7"/>
    <w:rsid w:val="00E658D5"/>
    <w:rsid w:val="00E66247"/>
    <w:rsid w:val="00E7130B"/>
    <w:rsid w:val="00E731FC"/>
    <w:rsid w:val="00E74A23"/>
    <w:rsid w:val="00E74B8B"/>
    <w:rsid w:val="00E85B22"/>
    <w:rsid w:val="00E86D83"/>
    <w:rsid w:val="00E93ED6"/>
    <w:rsid w:val="00E9699A"/>
    <w:rsid w:val="00EA1A03"/>
    <w:rsid w:val="00EA261E"/>
    <w:rsid w:val="00EA4AE7"/>
    <w:rsid w:val="00EB1BA5"/>
    <w:rsid w:val="00EB20F2"/>
    <w:rsid w:val="00EB5BD5"/>
    <w:rsid w:val="00EB6AA4"/>
    <w:rsid w:val="00EC1A2F"/>
    <w:rsid w:val="00EC70E9"/>
    <w:rsid w:val="00ED0896"/>
    <w:rsid w:val="00ED1B46"/>
    <w:rsid w:val="00ED2E8F"/>
    <w:rsid w:val="00EE6435"/>
    <w:rsid w:val="00EE7132"/>
    <w:rsid w:val="00EF1335"/>
    <w:rsid w:val="00EF3CA6"/>
    <w:rsid w:val="00EF5D81"/>
    <w:rsid w:val="00F01AF7"/>
    <w:rsid w:val="00F0287C"/>
    <w:rsid w:val="00F124CB"/>
    <w:rsid w:val="00F1683E"/>
    <w:rsid w:val="00F20E14"/>
    <w:rsid w:val="00F20E43"/>
    <w:rsid w:val="00F228A6"/>
    <w:rsid w:val="00F23F91"/>
    <w:rsid w:val="00F33215"/>
    <w:rsid w:val="00F33A39"/>
    <w:rsid w:val="00F348A1"/>
    <w:rsid w:val="00F36084"/>
    <w:rsid w:val="00F3651E"/>
    <w:rsid w:val="00F40F55"/>
    <w:rsid w:val="00F50816"/>
    <w:rsid w:val="00F557A1"/>
    <w:rsid w:val="00F57C61"/>
    <w:rsid w:val="00F61A65"/>
    <w:rsid w:val="00F63A30"/>
    <w:rsid w:val="00F67668"/>
    <w:rsid w:val="00F703BE"/>
    <w:rsid w:val="00F729B8"/>
    <w:rsid w:val="00F72C63"/>
    <w:rsid w:val="00F922B6"/>
    <w:rsid w:val="00F97186"/>
    <w:rsid w:val="00F97769"/>
    <w:rsid w:val="00FA12E4"/>
    <w:rsid w:val="00FA297D"/>
    <w:rsid w:val="00FA632C"/>
    <w:rsid w:val="00FB0003"/>
    <w:rsid w:val="00FB0228"/>
    <w:rsid w:val="00FB15AE"/>
    <w:rsid w:val="00FB212B"/>
    <w:rsid w:val="00FB28EE"/>
    <w:rsid w:val="00FB636F"/>
    <w:rsid w:val="00FC1AE9"/>
    <w:rsid w:val="00FC217F"/>
    <w:rsid w:val="00FC559A"/>
    <w:rsid w:val="00FD038A"/>
    <w:rsid w:val="00FD65CD"/>
    <w:rsid w:val="00FD7BA2"/>
    <w:rsid w:val="00FE0EF7"/>
    <w:rsid w:val="00FE2954"/>
    <w:rsid w:val="00FE335D"/>
    <w:rsid w:val="00FE5567"/>
    <w:rsid w:val="00FE67BF"/>
    <w:rsid w:val="00FE6A29"/>
    <w:rsid w:val="00FF03E1"/>
    <w:rsid w:val="00FF4F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130D5A"/>
  <w15:chartTrackingRefBased/>
  <w15:docId w15:val="{13C0393F-0E49-4535-ACFE-B3D6F593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314"/>
    <w:rPr>
      <w:sz w:val="24"/>
      <w:szCs w:val="24"/>
    </w:rPr>
  </w:style>
  <w:style w:type="paragraph" w:styleId="Heading1">
    <w:name w:val="heading 1"/>
    <w:basedOn w:val="Normal"/>
    <w:next w:val="Normal"/>
    <w:link w:val="Heading1Char"/>
    <w:qFormat/>
    <w:pPr>
      <w:keepNext/>
      <w:outlineLvl w:val="0"/>
    </w:pPr>
    <w:rPr>
      <w:u w:val="single"/>
      <w:lang w:val="x-none" w:eastAsia="x-non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sz w:val="20"/>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b/>
      <w:bCs/>
      <w:sz w:val="22"/>
      <w:u w:val="single"/>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ind w:left="1440" w:right="4176" w:hanging="1440"/>
      <w:outlineLvl w:val="6"/>
    </w:pPr>
    <w:rPr>
      <w:b/>
      <w:u w:val="single"/>
    </w:rPr>
  </w:style>
  <w:style w:type="paragraph" w:styleId="Heading8">
    <w:name w:val="heading 8"/>
    <w:basedOn w:val="Normal"/>
    <w:next w:val="Normal"/>
    <w:qFormat/>
    <w:pPr>
      <w:keepNext/>
      <w:tabs>
        <w:tab w:val="left" w:pos="6840"/>
      </w:tabs>
      <w:jc w:val="center"/>
      <w:outlineLvl w:val="7"/>
    </w:pPr>
    <w:rPr>
      <w:u w:val="single"/>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paragraph" w:styleId="Title">
    <w:name w:val="Title"/>
    <w:basedOn w:val="Normal"/>
    <w:qFormat/>
    <w:pPr>
      <w:jc w:val="center"/>
    </w:pPr>
    <w:rPr>
      <w:sz w:val="20"/>
      <w:u w:val="single"/>
    </w:rPr>
  </w:style>
  <w:style w:type="paragraph" w:styleId="BodyText2">
    <w:name w:val="Body Text 2"/>
    <w:basedOn w:val="Normal"/>
    <w:rPr>
      <w:sz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paragraph" w:styleId="BodyTextIndent">
    <w:name w:val="Body Text Indent"/>
    <w:basedOn w:val="Normal"/>
    <w:pPr>
      <w:ind w:left="3060" w:hanging="1620"/>
    </w:pPr>
  </w:style>
  <w:style w:type="paragraph" w:styleId="BodyTextIndent2">
    <w:name w:val="Body Text Indent 2"/>
    <w:basedOn w:val="Normal"/>
    <w:pPr>
      <w:ind w:left="3240" w:hanging="360"/>
    </w:pPr>
  </w:style>
  <w:style w:type="paragraph" w:styleId="Subtitle">
    <w:name w:val="Subtitle"/>
    <w:basedOn w:val="Normal"/>
    <w:qFormat/>
    <w:pPr>
      <w:jc w:val="center"/>
    </w:pPr>
    <w:rPr>
      <w:b/>
      <w:bCs/>
    </w:rPr>
  </w:style>
  <w:style w:type="character" w:styleId="Hyperlink">
    <w:name w:val="Hyperlink"/>
    <w:uiPriority w:val="99"/>
    <w:rPr>
      <w:color w:val="0000FF"/>
      <w:u w:val="single"/>
    </w:rPr>
  </w:style>
  <w:style w:type="paragraph" w:styleId="BodyTextIndent3">
    <w:name w:val="Body Text Indent 3"/>
    <w:basedOn w:val="Normal"/>
    <w:pPr>
      <w:tabs>
        <w:tab w:val="left" w:pos="-270"/>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450" w:hanging="1170"/>
    </w:pPr>
  </w:style>
  <w:style w:type="paragraph" w:customStyle="1" w:styleId="Box1">
    <w:name w:val="Box 1"/>
    <w:basedOn w:val="Normal"/>
    <w:pPr>
      <w:numPr>
        <w:numId w:val="2"/>
      </w:numPr>
      <w:tabs>
        <w:tab w:val="clear" w:pos="440"/>
        <w:tab w:val="num" w:pos="540"/>
      </w:tabs>
      <w:ind w:left="360" w:hanging="360"/>
    </w:pPr>
    <w:rPr>
      <w:rFonts w:ascii="Times" w:eastAsia="Times" w:hAnsi="Times"/>
      <w:szCs w:val="20"/>
    </w:rPr>
  </w:style>
  <w:style w:type="paragraph" w:customStyle="1" w:styleId="Pubs">
    <w:name w:val="Pubs"/>
    <w:basedOn w:val="Normal"/>
    <w:pPr>
      <w:tabs>
        <w:tab w:val="left" w:pos="9599"/>
      </w:tabs>
      <w:ind w:left="540" w:hanging="360"/>
    </w:pPr>
    <w:rPr>
      <w:rFonts w:ascii="Times" w:hAnsi="Times"/>
      <w:sz w:val="20"/>
      <w:szCs w:val="20"/>
    </w:rPr>
  </w:style>
  <w:style w:type="paragraph" w:customStyle="1" w:styleId="Hanging">
    <w:name w:val="Hanging"/>
    <w:basedOn w:val="Normal"/>
    <w:pPr>
      <w:ind w:left="540" w:hanging="540"/>
    </w:pPr>
    <w:rPr>
      <w:rFonts w:ascii="Times" w:hAnsi="Times"/>
      <w:szCs w:val="20"/>
    </w:rPr>
  </w:style>
  <w:style w:type="paragraph" w:styleId="BlockText">
    <w:name w:val="Block Text"/>
    <w:basedOn w:val="Normal"/>
    <w:pPr>
      <w:ind w:left="1440" w:right="4176" w:hanging="1440"/>
    </w:pPr>
    <w:rPr>
      <w:b/>
      <w:u w:val="single"/>
    </w:rPr>
  </w:style>
  <w:style w:type="paragraph" w:styleId="BodyText3">
    <w:name w:val="Body Text 3"/>
    <w:basedOn w:val="Normal"/>
    <w:rPr>
      <w:b/>
      <w:sz w:val="28"/>
    </w:rPr>
  </w:style>
  <w:style w:type="paragraph" w:customStyle="1" w:styleId="PHS2590">
    <w:name w:val="PHS2590"/>
    <w:basedOn w:val="Normal"/>
    <w:rPr>
      <w:rFonts w:ascii="Helvetica" w:hAnsi="Helvetica"/>
      <w:sz w:val="20"/>
      <w:szCs w:val="20"/>
    </w:rPr>
  </w:style>
  <w:style w:type="paragraph" w:styleId="NormalIndent">
    <w:name w:val="Normal Indent"/>
    <w:basedOn w:val="Normal"/>
    <w:pPr>
      <w:keepLines/>
      <w:ind w:left="720" w:hanging="720"/>
    </w:pPr>
    <w:rPr>
      <w:szCs w:val="20"/>
    </w:rPr>
  </w:style>
  <w:style w:type="paragraph" w:customStyle="1" w:styleId="times">
    <w:name w:val="times"/>
    <w:basedOn w:val="Normal"/>
    <w:pPr>
      <w:autoSpaceDE w:val="0"/>
      <w:autoSpaceDN w:val="0"/>
    </w:pPr>
    <w:rPr>
      <w:rFonts w:ascii="New York" w:hAnsi="New York"/>
      <w:position w:val="-8"/>
    </w:rPr>
  </w:style>
  <w:style w:type="paragraph" w:styleId="Bibliography">
    <w:name w:val="Bibliography"/>
    <w:basedOn w:val="Normal"/>
    <w:pPr>
      <w:tabs>
        <w:tab w:val="right" w:pos="9360"/>
        <w:tab w:val="left" w:pos="15300"/>
        <w:tab w:val="center" w:pos="17280"/>
      </w:tabs>
      <w:autoSpaceDE w:val="0"/>
      <w:autoSpaceDN w:val="0"/>
      <w:ind w:left="540" w:right="-720" w:hanging="540"/>
    </w:pPr>
    <w:rPr>
      <w:rFonts w:ascii="New York" w:hAnsi="New York"/>
      <w:sz w:val="20"/>
      <w:szCs w:val="20"/>
    </w:rPr>
  </w:style>
  <w:style w:type="paragraph" w:customStyle="1" w:styleId="Biblio">
    <w:name w:val="Biblio"/>
    <w:basedOn w:val="Normal"/>
    <w:pPr>
      <w:ind w:left="360" w:hanging="360"/>
    </w:pPr>
    <w:rPr>
      <w:rFonts w:ascii="Tms Rmn" w:eastAsia="MS Mincho" w:hAnsi="Tms Rmn"/>
      <w:szCs w:val="20"/>
    </w:rPr>
  </w:style>
  <w:style w:type="paragraph" w:styleId="BalloonText">
    <w:name w:val="Balloon Text"/>
    <w:basedOn w:val="Normal"/>
    <w:semiHidden/>
    <w:rsid w:val="00F93F19"/>
    <w:rPr>
      <w:rFonts w:ascii="Tahoma" w:hAnsi="Tahoma" w:cs="Tahoma"/>
      <w:sz w:val="16"/>
      <w:szCs w:val="16"/>
    </w:rPr>
  </w:style>
  <w:style w:type="character" w:styleId="CommentReference">
    <w:name w:val="annotation reference"/>
    <w:semiHidden/>
    <w:rsid w:val="00F93F19"/>
    <w:rPr>
      <w:sz w:val="16"/>
      <w:szCs w:val="16"/>
    </w:rPr>
  </w:style>
  <w:style w:type="paragraph" w:styleId="CommentText">
    <w:name w:val="annotation text"/>
    <w:basedOn w:val="Normal"/>
    <w:link w:val="CommentTextChar"/>
    <w:semiHidden/>
    <w:rsid w:val="00F93F19"/>
    <w:rPr>
      <w:sz w:val="20"/>
      <w:szCs w:val="20"/>
    </w:rPr>
  </w:style>
  <w:style w:type="paragraph" w:styleId="CommentSubject">
    <w:name w:val="annotation subject"/>
    <w:basedOn w:val="CommentText"/>
    <w:next w:val="CommentText"/>
    <w:semiHidden/>
    <w:rsid w:val="00F93F19"/>
    <w:rPr>
      <w:b/>
      <w:bCs/>
    </w:rPr>
  </w:style>
  <w:style w:type="character" w:customStyle="1" w:styleId="bod">
    <w:name w:val="bod"/>
    <w:basedOn w:val="DefaultParagraphFont"/>
    <w:rsid w:val="004A6842"/>
  </w:style>
  <w:style w:type="character" w:styleId="Strong">
    <w:name w:val="Strong"/>
    <w:uiPriority w:val="22"/>
    <w:qFormat/>
    <w:rsid w:val="004A6842"/>
    <w:rPr>
      <w:b/>
      <w:bCs/>
    </w:rPr>
  </w:style>
  <w:style w:type="character" w:customStyle="1" w:styleId="HeaderChar">
    <w:name w:val="Header Char"/>
    <w:link w:val="Header"/>
    <w:uiPriority w:val="99"/>
    <w:rsid w:val="00AE2137"/>
    <w:rPr>
      <w:rFonts w:ascii="Times" w:eastAsia="Times" w:hAnsi="Times"/>
      <w:sz w:val="24"/>
    </w:rPr>
  </w:style>
  <w:style w:type="paragraph" w:customStyle="1" w:styleId="MediumGrid1-Accent21">
    <w:name w:val="Medium Grid 1 - Accent 21"/>
    <w:basedOn w:val="Normal"/>
    <w:uiPriority w:val="34"/>
    <w:qFormat/>
    <w:rsid w:val="00962DE8"/>
    <w:pPr>
      <w:ind w:left="720"/>
    </w:pPr>
  </w:style>
  <w:style w:type="character" w:styleId="FollowedHyperlink">
    <w:name w:val="FollowedHyperlink"/>
    <w:rsid w:val="005D32EB"/>
    <w:rPr>
      <w:color w:val="800080"/>
      <w:u w:val="single"/>
    </w:rPr>
  </w:style>
  <w:style w:type="character" w:customStyle="1" w:styleId="Heading1Char">
    <w:name w:val="Heading 1 Char"/>
    <w:link w:val="Heading1"/>
    <w:rsid w:val="00ED0896"/>
    <w:rPr>
      <w:sz w:val="24"/>
      <w:szCs w:val="24"/>
      <w:u w:val="single"/>
    </w:rPr>
  </w:style>
  <w:style w:type="character" w:customStyle="1" w:styleId="FooterChar">
    <w:name w:val="Footer Char"/>
    <w:link w:val="Footer"/>
    <w:uiPriority w:val="99"/>
    <w:rsid w:val="00AE1743"/>
    <w:rPr>
      <w:sz w:val="24"/>
      <w:szCs w:val="24"/>
    </w:rPr>
  </w:style>
  <w:style w:type="paragraph" w:customStyle="1" w:styleId="Default">
    <w:name w:val="Default"/>
    <w:rsid w:val="00C1278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DE6CC6"/>
    <w:rPr>
      <w:b/>
      <w:bCs/>
      <w:sz w:val="24"/>
      <w:szCs w:val="24"/>
      <w:u w:val="single"/>
    </w:rPr>
  </w:style>
  <w:style w:type="character" w:customStyle="1" w:styleId="BodyTextChar">
    <w:name w:val="Body Text Char"/>
    <w:link w:val="BodyText"/>
    <w:rsid w:val="00DE6CC6"/>
  </w:style>
  <w:style w:type="paragraph" w:styleId="ListParagraph">
    <w:name w:val="List Paragraph"/>
    <w:basedOn w:val="Normal"/>
    <w:uiPriority w:val="34"/>
    <w:qFormat/>
    <w:rsid w:val="00DE6CC6"/>
    <w:pPr>
      <w:ind w:left="720"/>
      <w:contextualSpacing/>
    </w:pPr>
  </w:style>
  <w:style w:type="character" w:customStyle="1" w:styleId="CommentTextChar">
    <w:name w:val="Comment Text Char"/>
    <w:link w:val="CommentText"/>
    <w:semiHidden/>
    <w:rsid w:val="00C048DA"/>
  </w:style>
  <w:style w:type="table" w:styleId="TableGrid">
    <w:name w:val="Table Grid"/>
    <w:basedOn w:val="TableNormal"/>
    <w:uiPriority w:val="39"/>
    <w:rsid w:val="00A1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rsid w:val="00A1053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3C0D36"/>
    <w:pPr>
      <w:numPr>
        <w:numId w:val="21"/>
      </w:numPr>
    </w:pPr>
  </w:style>
  <w:style w:type="paragraph" w:styleId="Revision">
    <w:name w:val="Revision"/>
    <w:hidden/>
    <w:rsid w:val="005A1D94"/>
    <w:rPr>
      <w:sz w:val="24"/>
      <w:szCs w:val="24"/>
    </w:rPr>
  </w:style>
  <w:style w:type="character" w:styleId="Mention">
    <w:name w:val="Mention"/>
    <w:uiPriority w:val="99"/>
    <w:semiHidden/>
    <w:unhideWhenUsed/>
    <w:rsid w:val="00E22AC1"/>
    <w:rPr>
      <w:color w:val="2B579A"/>
      <w:shd w:val="clear" w:color="auto" w:fill="E6E6E6"/>
    </w:rPr>
  </w:style>
  <w:style w:type="character" w:styleId="Emphasis">
    <w:name w:val="Emphasis"/>
    <w:qFormat/>
    <w:rsid w:val="0057487B"/>
    <w:rPr>
      <w:rFonts w:ascii="Arial" w:hAnsi="Arial"/>
      <w:b/>
      <w:i/>
      <w:iCs/>
      <w:sz w:val="22"/>
    </w:rPr>
  </w:style>
  <w:style w:type="character" w:styleId="UnresolvedMention">
    <w:name w:val="Unresolved Mention"/>
    <w:uiPriority w:val="99"/>
    <w:semiHidden/>
    <w:unhideWhenUsed/>
    <w:rsid w:val="00CC1740"/>
    <w:rPr>
      <w:color w:val="808080"/>
      <w:shd w:val="clear" w:color="auto" w:fill="E6E6E6"/>
    </w:rPr>
  </w:style>
  <w:style w:type="table" w:customStyle="1" w:styleId="TableGrid3">
    <w:name w:val="Table Grid3"/>
    <w:basedOn w:val="TableNormal"/>
    <w:next w:val="TableGrid"/>
    <w:uiPriority w:val="39"/>
    <w:rsid w:val="008A10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7012">
      <w:bodyDiv w:val="1"/>
      <w:marLeft w:val="0"/>
      <w:marRight w:val="0"/>
      <w:marTop w:val="0"/>
      <w:marBottom w:val="0"/>
      <w:divBdr>
        <w:top w:val="none" w:sz="0" w:space="0" w:color="auto"/>
        <w:left w:val="none" w:sz="0" w:space="0" w:color="auto"/>
        <w:bottom w:val="none" w:sz="0" w:space="0" w:color="auto"/>
        <w:right w:val="none" w:sz="0" w:space="0" w:color="auto"/>
      </w:divBdr>
    </w:div>
    <w:div w:id="157575120">
      <w:bodyDiv w:val="1"/>
      <w:marLeft w:val="0"/>
      <w:marRight w:val="0"/>
      <w:marTop w:val="0"/>
      <w:marBottom w:val="0"/>
      <w:divBdr>
        <w:top w:val="none" w:sz="0" w:space="0" w:color="auto"/>
        <w:left w:val="none" w:sz="0" w:space="0" w:color="auto"/>
        <w:bottom w:val="none" w:sz="0" w:space="0" w:color="auto"/>
        <w:right w:val="none" w:sz="0" w:space="0" w:color="auto"/>
      </w:divBdr>
    </w:div>
    <w:div w:id="199514961">
      <w:bodyDiv w:val="1"/>
      <w:marLeft w:val="0"/>
      <w:marRight w:val="0"/>
      <w:marTop w:val="0"/>
      <w:marBottom w:val="0"/>
      <w:divBdr>
        <w:top w:val="none" w:sz="0" w:space="0" w:color="auto"/>
        <w:left w:val="none" w:sz="0" w:space="0" w:color="auto"/>
        <w:bottom w:val="none" w:sz="0" w:space="0" w:color="auto"/>
        <w:right w:val="none" w:sz="0" w:space="0" w:color="auto"/>
      </w:divBdr>
    </w:div>
    <w:div w:id="214128189">
      <w:bodyDiv w:val="1"/>
      <w:marLeft w:val="0"/>
      <w:marRight w:val="0"/>
      <w:marTop w:val="0"/>
      <w:marBottom w:val="0"/>
      <w:divBdr>
        <w:top w:val="none" w:sz="0" w:space="0" w:color="auto"/>
        <w:left w:val="none" w:sz="0" w:space="0" w:color="auto"/>
        <w:bottom w:val="none" w:sz="0" w:space="0" w:color="auto"/>
        <w:right w:val="none" w:sz="0" w:space="0" w:color="auto"/>
      </w:divBdr>
    </w:div>
    <w:div w:id="339240543">
      <w:bodyDiv w:val="1"/>
      <w:marLeft w:val="0"/>
      <w:marRight w:val="0"/>
      <w:marTop w:val="0"/>
      <w:marBottom w:val="0"/>
      <w:divBdr>
        <w:top w:val="none" w:sz="0" w:space="0" w:color="auto"/>
        <w:left w:val="none" w:sz="0" w:space="0" w:color="auto"/>
        <w:bottom w:val="none" w:sz="0" w:space="0" w:color="auto"/>
        <w:right w:val="none" w:sz="0" w:space="0" w:color="auto"/>
      </w:divBdr>
    </w:div>
    <w:div w:id="643895047">
      <w:bodyDiv w:val="1"/>
      <w:marLeft w:val="0"/>
      <w:marRight w:val="0"/>
      <w:marTop w:val="0"/>
      <w:marBottom w:val="0"/>
      <w:divBdr>
        <w:top w:val="none" w:sz="0" w:space="0" w:color="auto"/>
        <w:left w:val="none" w:sz="0" w:space="0" w:color="auto"/>
        <w:bottom w:val="none" w:sz="0" w:space="0" w:color="auto"/>
        <w:right w:val="none" w:sz="0" w:space="0" w:color="auto"/>
      </w:divBdr>
    </w:div>
    <w:div w:id="963003026">
      <w:bodyDiv w:val="1"/>
      <w:marLeft w:val="0"/>
      <w:marRight w:val="0"/>
      <w:marTop w:val="0"/>
      <w:marBottom w:val="0"/>
      <w:divBdr>
        <w:top w:val="none" w:sz="0" w:space="0" w:color="auto"/>
        <w:left w:val="none" w:sz="0" w:space="0" w:color="auto"/>
        <w:bottom w:val="none" w:sz="0" w:space="0" w:color="auto"/>
        <w:right w:val="none" w:sz="0" w:space="0" w:color="auto"/>
      </w:divBdr>
    </w:div>
    <w:div w:id="1019771174">
      <w:bodyDiv w:val="1"/>
      <w:marLeft w:val="0"/>
      <w:marRight w:val="0"/>
      <w:marTop w:val="0"/>
      <w:marBottom w:val="0"/>
      <w:divBdr>
        <w:top w:val="none" w:sz="0" w:space="0" w:color="auto"/>
        <w:left w:val="none" w:sz="0" w:space="0" w:color="auto"/>
        <w:bottom w:val="none" w:sz="0" w:space="0" w:color="auto"/>
        <w:right w:val="none" w:sz="0" w:space="0" w:color="auto"/>
      </w:divBdr>
    </w:div>
    <w:div w:id="1147936587">
      <w:bodyDiv w:val="1"/>
      <w:marLeft w:val="0"/>
      <w:marRight w:val="0"/>
      <w:marTop w:val="0"/>
      <w:marBottom w:val="0"/>
      <w:divBdr>
        <w:top w:val="none" w:sz="0" w:space="0" w:color="auto"/>
        <w:left w:val="none" w:sz="0" w:space="0" w:color="auto"/>
        <w:bottom w:val="none" w:sz="0" w:space="0" w:color="auto"/>
        <w:right w:val="none" w:sz="0" w:space="0" w:color="auto"/>
      </w:divBdr>
    </w:div>
    <w:div w:id="1191379841">
      <w:bodyDiv w:val="1"/>
      <w:marLeft w:val="0"/>
      <w:marRight w:val="0"/>
      <w:marTop w:val="0"/>
      <w:marBottom w:val="0"/>
      <w:divBdr>
        <w:top w:val="none" w:sz="0" w:space="0" w:color="auto"/>
        <w:left w:val="none" w:sz="0" w:space="0" w:color="auto"/>
        <w:bottom w:val="none" w:sz="0" w:space="0" w:color="auto"/>
        <w:right w:val="none" w:sz="0" w:space="0" w:color="auto"/>
      </w:divBdr>
    </w:div>
    <w:div w:id="1231842138">
      <w:bodyDiv w:val="1"/>
      <w:marLeft w:val="0"/>
      <w:marRight w:val="0"/>
      <w:marTop w:val="0"/>
      <w:marBottom w:val="0"/>
      <w:divBdr>
        <w:top w:val="none" w:sz="0" w:space="0" w:color="auto"/>
        <w:left w:val="none" w:sz="0" w:space="0" w:color="auto"/>
        <w:bottom w:val="none" w:sz="0" w:space="0" w:color="auto"/>
        <w:right w:val="none" w:sz="0" w:space="0" w:color="auto"/>
      </w:divBdr>
    </w:div>
    <w:div w:id="1238176083">
      <w:bodyDiv w:val="1"/>
      <w:marLeft w:val="0"/>
      <w:marRight w:val="0"/>
      <w:marTop w:val="0"/>
      <w:marBottom w:val="0"/>
      <w:divBdr>
        <w:top w:val="none" w:sz="0" w:space="0" w:color="auto"/>
        <w:left w:val="none" w:sz="0" w:space="0" w:color="auto"/>
        <w:bottom w:val="none" w:sz="0" w:space="0" w:color="auto"/>
        <w:right w:val="none" w:sz="0" w:space="0" w:color="auto"/>
      </w:divBdr>
    </w:div>
    <w:div w:id="1369835095">
      <w:bodyDiv w:val="1"/>
      <w:marLeft w:val="0"/>
      <w:marRight w:val="0"/>
      <w:marTop w:val="0"/>
      <w:marBottom w:val="0"/>
      <w:divBdr>
        <w:top w:val="none" w:sz="0" w:space="0" w:color="auto"/>
        <w:left w:val="none" w:sz="0" w:space="0" w:color="auto"/>
        <w:bottom w:val="none" w:sz="0" w:space="0" w:color="auto"/>
        <w:right w:val="none" w:sz="0" w:space="0" w:color="auto"/>
      </w:divBdr>
    </w:div>
    <w:div w:id="1553882442">
      <w:bodyDiv w:val="1"/>
      <w:marLeft w:val="0"/>
      <w:marRight w:val="0"/>
      <w:marTop w:val="0"/>
      <w:marBottom w:val="0"/>
      <w:divBdr>
        <w:top w:val="none" w:sz="0" w:space="0" w:color="auto"/>
        <w:left w:val="none" w:sz="0" w:space="0" w:color="auto"/>
        <w:bottom w:val="none" w:sz="0" w:space="0" w:color="auto"/>
        <w:right w:val="none" w:sz="0" w:space="0" w:color="auto"/>
      </w:divBdr>
    </w:div>
    <w:div w:id="1566066914">
      <w:bodyDiv w:val="1"/>
      <w:marLeft w:val="0"/>
      <w:marRight w:val="0"/>
      <w:marTop w:val="0"/>
      <w:marBottom w:val="0"/>
      <w:divBdr>
        <w:top w:val="none" w:sz="0" w:space="0" w:color="auto"/>
        <w:left w:val="none" w:sz="0" w:space="0" w:color="auto"/>
        <w:bottom w:val="none" w:sz="0" w:space="0" w:color="auto"/>
        <w:right w:val="none" w:sz="0" w:space="0" w:color="auto"/>
      </w:divBdr>
    </w:div>
    <w:div w:id="1592351557">
      <w:bodyDiv w:val="1"/>
      <w:marLeft w:val="0"/>
      <w:marRight w:val="0"/>
      <w:marTop w:val="0"/>
      <w:marBottom w:val="0"/>
      <w:divBdr>
        <w:top w:val="none" w:sz="0" w:space="0" w:color="auto"/>
        <w:left w:val="none" w:sz="0" w:space="0" w:color="auto"/>
        <w:bottom w:val="none" w:sz="0" w:space="0" w:color="auto"/>
        <w:right w:val="none" w:sz="0" w:space="0" w:color="auto"/>
      </w:divBdr>
    </w:div>
    <w:div w:id="1652366520">
      <w:bodyDiv w:val="1"/>
      <w:marLeft w:val="0"/>
      <w:marRight w:val="0"/>
      <w:marTop w:val="0"/>
      <w:marBottom w:val="0"/>
      <w:divBdr>
        <w:top w:val="none" w:sz="0" w:space="0" w:color="auto"/>
        <w:left w:val="none" w:sz="0" w:space="0" w:color="auto"/>
        <w:bottom w:val="none" w:sz="0" w:space="0" w:color="auto"/>
        <w:right w:val="none" w:sz="0" w:space="0" w:color="auto"/>
      </w:divBdr>
    </w:div>
    <w:div w:id="1658797871">
      <w:bodyDiv w:val="1"/>
      <w:marLeft w:val="0"/>
      <w:marRight w:val="0"/>
      <w:marTop w:val="0"/>
      <w:marBottom w:val="0"/>
      <w:divBdr>
        <w:top w:val="none" w:sz="0" w:space="0" w:color="auto"/>
        <w:left w:val="none" w:sz="0" w:space="0" w:color="auto"/>
        <w:bottom w:val="none" w:sz="0" w:space="0" w:color="auto"/>
        <w:right w:val="none" w:sz="0" w:space="0" w:color="auto"/>
      </w:divBdr>
    </w:div>
    <w:div w:id="1738085213">
      <w:bodyDiv w:val="1"/>
      <w:marLeft w:val="0"/>
      <w:marRight w:val="0"/>
      <w:marTop w:val="0"/>
      <w:marBottom w:val="0"/>
      <w:divBdr>
        <w:top w:val="none" w:sz="0" w:space="0" w:color="auto"/>
        <w:left w:val="none" w:sz="0" w:space="0" w:color="auto"/>
        <w:bottom w:val="none" w:sz="0" w:space="0" w:color="auto"/>
        <w:right w:val="none" w:sz="0" w:space="0" w:color="auto"/>
      </w:divBdr>
    </w:div>
    <w:div w:id="1837458386">
      <w:bodyDiv w:val="1"/>
      <w:marLeft w:val="0"/>
      <w:marRight w:val="0"/>
      <w:marTop w:val="0"/>
      <w:marBottom w:val="0"/>
      <w:divBdr>
        <w:top w:val="none" w:sz="0" w:space="0" w:color="auto"/>
        <w:left w:val="none" w:sz="0" w:space="0" w:color="auto"/>
        <w:bottom w:val="none" w:sz="0" w:space="0" w:color="auto"/>
        <w:right w:val="none" w:sz="0" w:space="0" w:color="auto"/>
      </w:divBdr>
    </w:div>
    <w:div w:id="1838644590">
      <w:bodyDiv w:val="1"/>
      <w:marLeft w:val="0"/>
      <w:marRight w:val="0"/>
      <w:marTop w:val="0"/>
      <w:marBottom w:val="0"/>
      <w:divBdr>
        <w:top w:val="none" w:sz="0" w:space="0" w:color="auto"/>
        <w:left w:val="none" w:sz="0" w:space="0" w:color="auto"/>
        <w:bottom w:val="none" w:sz="0" w:space="0" w:color="auto"/>
        <w:right w:val="none" w:sz="0" w:space="0" w:color="auto"/>
      </w:divBdr>
    </w:div>
    <w:div w:id="1864632821">
      <w:bodyDiv w:val="1"/>
      <w:marLeft w:val="0"/>
      <w:marRight w:val="0"/>
      <w:marTop w:val="0"/>
      <w:marBottom w:val="0"/>
      <w:divBdr>
        <w:top w:val="none" w:sz="0" w:space="0" w:color="auto"/>
        <w:left w:val="none" w:sz="0" w:space="0" w:color="auto"/>
        <w:bottom w:val="none" w:sz="0" w:space="0" w:color="auto"/>
        <w:right w:val="none" w:sz="0" w:space="0" w:color="auto"/>
      </w:divBdr>
    </w:div>
    <w:div w:id="1952280618">
      <w:bodyDiv w:val="1"/>
      <w:marLeft w:val="0"/>
      <w:marRight w:val="0"/>
      <w:marTop w:val="0"/>
      <w:marBottom w:val="0"/>
      <w:divBdr>
        <w:top w:val="none" w:sz="0" w:space="0" w:color="auto"/>
        <w:left w:val="none" w:sz="0" w:space="0" w:color="auto"/>
        <w:bottom w:val="none" w:sz="0" w:space="0" w:color="auto"/>
        <w:right w:val="none" w:sz="0" w:space="0" w:color="auto"/>
      </w:divBdr>
    </w:div>
    <w:div w:id="19660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icpostdoc.liaisoncas.com" TargetMode="External"/><Relationship Id="rId18" Type="http://schemas.openxmlformats.org/officeDocument/2006/relationships/image" Target="media/image4.png"/><Relationship Id="rId26" Type="http://schemas.openxmlformats.org/officeDocument/2006/relationships/hyperlink" Target="http://www.psychology.ca.gov/forms_pubs/prior_verofexp.pdf"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va.gov/oaa/app-forms.as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pic.org/" TargetMode="External"/><Relationship Id="rId17" Type="http://schemas.openxmlformats.org/officeDocument/2006/relationships/hyperlink" Target="https://www.psychologytraining.va.gov/northerncalifornia/" TargetMode="External"/><Relationship Id="rId25" Type="http://schemas.openxmlformats.org/officeDocument/2006/relationships/hyperlink" Target="http://www.psychology.ca.gov/forms_pubs/sup_agreement.pdf" TargetMode="External"/><Relationship Id="rId33" Type="http://schemas.openxmlformats.org/officeDocument/2006/relationships/hyperlink" Target="https://www.va.gov/OAA/TQCVL.asp" TargetMode="External"/><Relationship Id="rId38" Type="http://schemas.openxmlformats.org/officeDocument/2006/relationships/hyperlink" Target="http://www.psychologytraining.va.gov/benefits.a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s://www.sss.go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ed/accreditation/" TargetMode="External"/><Relationship Id="rId24" Type="http://schemas.openxmlformats.org/officeDocument/2006/relationships/image" Target="media/image9.jpeg"/><Relationship Id="rId32" Type="http://schemas.openxmlformats.org/officeDocument/2006/relationships/hyperlink" Target="https://www.va.gov/oaa/agreements.asp" TargetMode="External"/><Relationship Id="rId37" Type="http://schemas.openxmlformats.org/officeDocument/2006/relationships/hyperlink" Target="https://www.sss.gov/Registration/Why-Register/Benefits-and-Penalti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rtherncalifornia.va.gov/" TargetMode="External"/><Relationship Id="rId23" Type="http://schemas.openxmlformats.org/officeDocument/2006/relationships/hyperlink" Target="http://www.511.org" TargetMode="External"/><Relationship Id="rId28" Type="http://schemas.openxmlformats.org/officeDocument/2006/relationships/hyperlink" Target="http://www.diversity.va.gov/policy/statement.aspx" TargetMode="External"/><Relationship Id="rId36" Type="http://schemas.openxmlformats.org/officeDocument/2006/relationships/hyperlink" Target="https://www.va.gov/vapubs/viewPublication.asp?Pub_ID=646&amp;FType=2" TargetMode="External"/><Relationship Id="rId10" Type="http://schemas.openxmlformats.org/officeDocument/2006/relationships/hyperlink" Target="mailto:apaaccred@apa.org" TargetMode="External"/><Relationship Id="rId19" Type="http://schemas.openxmlformats.org/officeDocument/2006/relationships/image" Target="media/image5.png"/><Relationship Id="rId31" Type="http://schemas.openxmlformats.org/officeDocument/2006/relationships/hyperlink" Target="https://gcc02.safelinks.protection.outlook.com/?url=https%3A%2F%2Fwww.va.gov%2FOAA%2Fonboarding%2FVHA_HPTsDrug-FreeWorkplaceOAA_HRA.pdf&amp;data=04%7C01%7C%7Cc5f28f636b43476d5c6808d952a174cb%7Ce95f1b23abaf45ee821db7ab251ab3bf%7C0%7C0%7C637631676412745848%7CUnknown%7CTWFpbGZsb3d8eyJWIjoiMC4wLjAwMDAiLCJQIjoiV2luMzIiLCJBTiI6Ik1haWwiLCJXVCI6Mn0%3D%7C1000&amp;sdata=NElz2LHw1hgxthLj7Xx4OPhuPz%2FV%2BUqLbJOB5jgpK%2Fg%3D&amp;reserved=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eaacn.org/wp-content/uploads/2015/10/houston_conference.pdf" TargetMode="External"/><Relationship Id="rId22" Type="http://schemas.openxmlformats.org/officeDocument/2006/relationships/image" Target="media/image8.png"/><Relationship Id="rId27" Type="http://schemas.openxmlformats.org/officeDocument/2006/relationships/hyperlink" Target="http://www.asppb.org/" TargetMode="External"/><Relationship Id="rId30" Type="http://schemas.openxmlformats.org/officeDocument/2006/relationships/hyperlink" Target="http://www.archives.gov/federal-register/codification/executive-order/10450.html" TargetMode="External"/><Relationship Id="rId35" Type="http://schemas.openxmlformats.org/officeDocument/2006/relationships/hyperlink" Target="https://www.oit.va.gov/programs/piv/_media/docs/IDMatrix.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8DE2-1D60-49E5-892D-466D520A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15076</Words>
  <Characters>94586</Characters>
  <Application>Microsoft Office Word</Application>
  <DocSecurity>0</DocSecurity>
  <Lines>788</Lines>
  <Paragraphs>218</Paragraphs>
  <ScaleCrop>false</ScaleCrop>
  <HeadingPairs>
    <vt:vector size="2" baseType="variant">
      <vt:variant>
        <vt:lpstr>Title</vt:lpstr>
      </vt:variant>
      <vt:variant>
        <vt:i4>1</vt:i4>
      </vt:variant>
    </vt:vector>
  </HeadingPairs>
  <TitlesOfParts>
    <vt:vector size="1" baseType="lpstr">
      <vt:lpstr>Neuropsychology Postdoctoral Fellowship - VA Northern California - U.S. Department of Veterans Affairs</vt:lpstr>
    </vt:vector>
  </TitlesOfParts>
  <Manager>Veterans Health Administration</Manager>
  <Company>U.S. Department of Veterans Affairs</Company>
  <LinksUpToDate>false</LinksUpToDate>
  <CharactersWithSpaces>109444</CharactersWithSpaces>
  <SharedDoc>false</SharedDoc>
  <HLinks>
    <vt:vector size="138" baseType="variant">
      <vt:variant>
        <vt:i4>4784207</vt:i4>
      </vt:variant>
      <vt:variant>
        <vt:i4>63</vt:i4>
      </vt:variant>
      <vt:variant>
        <vt:i4>0</vt:i4>
      </vt:variant>
      <vt:variant>
        <vt:i4>5</vt:i4>
      </vt:variant>
      <vt:variant>
        <vt:lpwstr>http://www.psychologytraining.va.gov/benefits.asp</vt:lpwstr>
      </vt:variant>
      <vt:variant>
        <vt:lpwstr/>
      </vt:variant>
      <vt:variant>
        <vt:i4>1966171</vt:i4>
      </vt:variant>
      <vt:variant>
        <vt:i4>60</vt:i4>
      </vt:variant>
      <vt:variant>
        <vt:i4>0</vt:i4>
      </vt:variant>
      <vt:variant>
        <vt:i4>5</vt:i4>
      </vt:variant>
      <vt:variant>
        <vt:lpwstr>https://www.sss.gov/Registration/Why-Register/Benefits-and-Penalties</vt:lpwstr>
      </vt:variant>
      <vt:variant>
        <vt:lpwstr/>
      </vt:variant>
      <vt:variant>
        <vt:i4>6815821</vt:i4>
      </vt:variant>
      <vt:variant>
        <vt:i4>57</vt:i4>
      </vt:variant>
      <vt:variant>
        <vt:i4>0</vt:i4>
      </vt:variant>
      <vt:variant>
        <vt:i4>5</vt:i4>
      </vt:variant>
      <vt:variant>
        <vt:lpwstr>https://www.va.gov/vapubs/viewPublication.asp?Pub_ID=646&amp;FType=2</vt:lpwstr>
      </vt:variant>
      <vt:variant>
        <vt:lpwstr/>
      </vt:variant>
      <vt:variant>
        <vt:i4>5177457</vt:i4>
      </vt:variant>
      <vt:variant>
        <vt:i4>54</vt:i4>
      </vt:variant>
      <vt:variant>
        <vt:i4>0</vt:i4>
      </vt:variant>
      <vt:variant>
        <vt:i4>5</vt:i4>
      </vt:variant>
      <vt:variant>
        <vt:lpwstr>https://www.oit.va.gov/programs/piv/_media/docs/IDMatrix.pdf</vt:lpwstr>
      </vt:variant>
      <vt:variant>
        <vt:lpwstr/>
      </vt:variant>
      <vt:variant>
        <vt:i4>5308436</vt:i4>
      </vt:variant>
      <vt:variant>
        <vt:i4>51</vt:i4>
      </vt:variant>
      <vt:variant>
        <vt:i4>0</vt:i4>
      </vt:variant>
      <vt:variant>
        <vt:i4>5</vt:i4>
      </vt:variant>
      <vt:variant>
        <vt:lpwstr>https://www.va.gov/oaa/app-forms.asp</vt:lpwstr>
      </vt:variant>
      <vt:variant>
        <vt:lpwstr/>
      </vt:variant>
      <vt:variant>
        <vt:i4>6029388</vt:i4>
      </vt:variant>
      <vt:variant>
        <vt:i4>48</vt:i4>
      </vt:variant>
      <vt:variant>
        <vt:i4>0</vt:i4>
      </vt:variant>
      <vt:variant>
        <vt:i4>5</vt:i4>
      </vt:variant>
      <vt:variant>
        <vt:lpwstr>https://www.va.gov/OAA/TQCVL.asp</vt:lpwstr>
      </vt:variant>
      <vt:variant>
        <vt:lpwstr/>
      </vt:variant>
      <vt:variant>
        <vt:i4>786437</vt:i4>
      </vt:variant>
      <vt:variant>
        <vt:i4>45</vt:i4>
      </vt:variant>
      <vt:variant>
        <vt:i4>0</vt:i4>
      </vt:variant>
      <vt:variant>
        <vt:i4>5</vt:i4>
      </vt:variant>
      <vt:variant>
        <vt:lpwstr>https://www.va.gov/oaa/agreements.asp</vt:lpwstr>
      </vt:variant>
      <vt:variant>
        <vt:lpwstr/>
      </vt:variant>
      <vt:variant>
        <vt:i4>262231</vt:i4>
      </vt:variant>
      <vt:variant>
        <vt:i4>42</vt:i4>
      </vt:variant>
      <vt:variant>
        <vt:i4>0</vt:i4>
      </vt:variant>
      <vt:variant>
        <vt:i4>5</vt:i4>
      </vt:variant>
      <vt:variant>
        <vt:lpwstr>http://www.archives.gov/federal-register/codification/executive-order/10450.html</vt:lpwstr>
      </vt:variant>
      <vt:variant>
        <vt:lpwstr/>
      </vt:variant>
      <vt:variant>
        <vt:i4>5570641</vt:i4>
      </vt:variant>
      <vt:variant>
        <vt:i4>39</vt:i4>
      </vt:variant>
      <vt:variant>
        <vt:i4>0</vt:i4>
      </vt:variant>
      <vt:variant>
        <vt:i4>5</vt:i4>
      </vt:variant>
      <vt:variant>
        <vt:lpwstr>https://www.sss.gov/</vt:lpwstr>
      </vt:variant>
      <vt:variant>
        <vt:lpwstr/>
      </vt:variant>
      <vt:variant>
        <vt:i4>4915211</vt:i4>
      </vt:variant>
      <vt:variant>
        <vt:i4>36</vt:i4>
      </vt:variant>
      <vt:variant>
        <vt:i4>0</vt:i4>
      </vt:variant>
      <vt:variant>
        <vt:i4>5</vt:i4>
      </vt:variant>
      <vt:variant>
        <vt:lpwstr>http://www.diversity.va.gov/policy/statement.aspx</vt:lpwstr>
      </vt:variant>
      <vt:variant>
        <vt:lpwstr/>
      </vt:variant>
      <vt:variant>
        <vt:i4>5242895</vt:i4>
      </vt:variant>
      <vt:variant>
        <vt:i4>33</vt:i4>
      </vt:variant>
      <vt:variant>
        <vt:i4>0</vt:i4>
      </vt:variant>
      <vt:variant>
        <vt:i4>5</vt:i4>
      </vt:variant>
      <vt:variant>
        <vt:lpwstr>http://www.asppb.org/</vt:lpwstr>
      </vt:variant>
      <vt:variant>
        <vt:lpwstr/>
      </vt:variant>
      <vt:variant>
        <vt:i4>917588</vt:i4>
      </vt:variant>
      <vt:variant>
        <vt:i4>30</vt:i4>
      </vt:variant>
      <vt:variant>
        <vt:i4>0</vt:i4>
      </vt:variant>
      <vt:variant>
        <vt:i4>5</vt:i4>
      </vt:variant>
      <vt:variant>
        <vt:lpwstr>http://www.psychology.ca.gov/forms_pubs/prior_verofexp.pdf</vt:lpwstr>
      </vt:variant>
      <vt:variant>
        <vt:lpwstr/>
      </vt:variant>
      <vt:variant>
        <vt:i4>2359419</vt:i4>
      </vt:variant>
      <vt:variant>
        <vt:i4>27</vt:i4>
      </vt:variant>
      <vt:variant>
        <vt:i4>0</vt:i4>
      </vt:variant>
      <vt:variant>
        <vt:i4>5</vt:i4>
      </vt:variant>
      <vt:variant>
        <vt:lpwstr>http://www.psychology.ca.gov/forms_pubs/sup_agreement.pdf</vt:lpwstr>
      </vt:variant>
      <vt:variant>
        <vt:lpwstr/>
      </vt:variant>
      <vt:variant>
        <vt:i4>2555965</vt:i4>
      </vt:variant>
      <vt:variant>
        <vt:i4>24</vt:i4>
      </vt:variant>
      <vt:variant>
        <vt:i4>0</vt:i4>
      </vt:variant>
      <vt:variant>
        <vt:i4>5</vt:i4>
      </vt:variant>
      <vt:variant>
        <vt:lpwstr>http://www.511.org/</vt:lpwstr>
      </vt:variant>
      <vt:variant>
        <vt:lpwstr/>
      </vt:variant>
      <vt:variant>
        <vt:i4>5505045</vt:i4>
      </vt:variant>
      <vt:variant>
        <vt:i4>21</vt:i4>
      </vt:variant>
      <vt:variant>
        <vt:i4>0</vt:i4>
      </vt:variant>
      <vt:variant>
        <vt:i4>5</vt:i4>
      </vt:variant>
      <vt:variant>
        <vt:lpwstr>https://www.psychologytraining.va.gov/northerncalifornia/</vt:lpwstr>
      </vt:variant>
      <vt:variant>
        <vt:lpwstr/>
      </vt:variant>
      <vt:variant>
        <vt:i4>65567</vt:i4>
      </vt:variant>
      <vt:variant>
        <vt:i4>18</vt:i4>
      </vt:variant>
      <vt:variant>
        <vt:i4>0</vt:i4>
      </vt:variant>
      <vt:variant>
        <vt:i4>5</vt:i4>
      </vt:variant>
      <vt:variant>
        <vt:lpwstr>http://www.northerncalifornia.va.gov/</vt:lpwstr>
      </vt:variant>
      <vt:variant>
        <vt:lpwstr/>
      </vt:variant>
      <vt:variant>
        <vt:i4>5242933</vt:i4>
      </vt:variant>
      <vt:variant>
        <vt:i4>15</vt:i4>
      </vt:variant>
      <vt:variant>
        <vt:i4>0</vt:i4>
      </vt:variant>
      <vt:variant>
        <vt:i4>5</vt:i4>
      </vt:variant>
      <vt:variant>
        <vt:lpwstr>https://theaacn.org/wp-content/uploads/2015/10/houston_conference.pdf</vt:lpwstr>
      </vt:variant>
      <vt:variant>
        <vt:lpwstr/>
      </vt:variant>
      <vt:variant>
        <vt:i4>1245209</vt:i4>
      </vt:variant>
      <vt:variant>
        <vt:i4>12</vt:i4>
      </vt:variant>
      <vt:variant>
        <vt:i4>0</vt:i4>
      </vt:variant>
      <vt:variant>
        <vt:i4>5</vt:i4>
      </vt:variant>
      <vt:variant>
        <vt:lpwstr>https://appicpostdoc.liaisoncas.com/</vt:lpwstr>
      </vt:variant>
      <vt:variant>
        <vt:lpwstr/>
      </vt:variant>
      <vt:variant>
        <vt:i4>5308437</vt:i4>
      </vt:variant>
      <vt:variant>
        <vt:i4>9</vt:i4>
      </vt:variant>
      <vt:variant>
        <vt:i4>0</vt:i4>
      </vt:variant>
      <vt:variant>
        <vt:i4>5</vt:i4>
      </vt:variant>
      <vt:variant>
        <vt:lpwstr>http://www.appic.org/</vt:lpwstr>
      </vt:variant>
      <vt:variant>
        <vt:lpwstr/>
      </vt:variant>
      <vt:variant>
        <vt:i4>6029407</vt:i4>
      </vt:variant>
      <vt:variant>
        <vt:i4>6</vt:i4>
      </vt:variant>
      <vt:variant>
        <vt:i4>0</vt:i4>
      </vt:variant>
      <vt:variant>
        <vt:i4>5</vt:i4>
      </vt:variant>
      <vt:variant>
        <vt:lpwstr>http://www.apa.org/ed/accreditation/</vt:lpwstr>
      </vt:variant>
      <vt:variant>
        <vt:lpwstr/>
      </vt:variant>
      <vt:variant>
        <vt:i4>2031665</vt:i4>
      </vt:variant>
      <vt:variant>
        <vt:i4>3</vt:i4>
      </vt:variant>
      <vt:variant>
        <vt:i4>0</vt:i4>
      </vt:variant>
      <vt:variant>
        <vt:i4>5</vt:i4>
      </vt:variant>
      <vt:variant>
        <vt:lpwstr>mailto:apaaccred@apa.org</vt:lpwstr>
      </vt:variant>
      <vt:variant>
        <vt:lpwstr/>
      </vt:variant>
      <vt:variant>
        <vt:i4>65567</vt:i4>
      </vt:variant>
      <vt:variant>
        <vt:i4>0</vt:i4>
      </vt:variant>
      <vt:variant>
        <vt:i4>0</vt:i4>
      </vt:variant>
      <vt:variant>
        <vt:i4>5</vt:i4>
      </vt:variant>
      <vt:variant>
        <vt:lpwstr>http://www.northerncalifornia.va.gov/</vt:lpwstr>
      </vt:variant>
      <vt:variant>
        <vt:lpwstr/>
      </vt:variant>
      <vt:variant>
        <vt:i4>3211346</vt:i4>
      </vt:variant>
      <vt:variant>
        <vt:i4>-1</vt:i4>
      </vt:variant>
      <vt:variant>
        <vt:i4>1029</vt:i4>
      </vt:variant>
      <vt:variant>
        <vt:i4>1</vt:i4>
      </vt:variant>
      <vt:variant>
        <vt:lpwstr>http://vaww.oaa.wss.va.gov/psychology/Shared Documents/Local Level Template and returned documents/PROGRAM DIRECTORS -  Place your Word doc templates here - verison 1/Northern California/VA_Northern_California_3.jpg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Neuropsychology Postdoctoral Fellowship - VA Northern California - U.S. Department of Veterans Affairs</dc:title>
  <dc:subject>Psychology Postdoctoral Fellowship</dc:subject>
  <dc:creator>U.S. Department of Veterans Affairs - Veterans Health Administration - VA Northern California Health Care System</dc:creator>
  <cp:keywords>psychology fellowship</cp:keywords>
  <cp:lastModifiedBy>ROSE, BRIGID</cp:lastModifiedBy>
  <cp:revision>5</cp:revision>
  <cp:lastPrinted>2021-10-25T15:09:00Z</cp:lastPrinted>
  <dcterms:created xsi:type="dcterms:W3CDTF">2021-08-27T21:17:00Z</dcterms:created>
  <dcterms:modified xsi:type="dcterms:W3CDTF">2021-10-25T15:10:00Z</dcterms:modified>
  <cp:category>health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Psychology Postdoctoral Fellowship</vt:lpwstr>
  </property>
  <property fmtid="{D5CDD505-2E9C-101B-9397-08002B2CF9AE}" pid="3" name="Creator">
    <vt:lpwstr>U.S. Department of Veterans Affairs - Veterans Health Administration - VA Northern California Health Care System</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20120522</vt:lpwstr>
  </property>
  <property fmtid="{D5CDD505-2E9C-101B-9397-08002B2CF9AE}" pid="7" name="Type">
    <vt:lpwstr>General Information</vt:lpwstr>
  </property>
  <property fmtid="{D5CDD505-2E9C-101B-9397-08002B2CF9AE}" pid="8" name="Robots">
    <vt:lpwstr>index,nofollow</vt:lpwstr>
  </property>
  <property fmtid="{D5CDD505-2E9C-101B-9397-08002B2CF9AE}" pid="9" name="DateRevised">
    <vt:lpwstr>20131024</vt:lpwstr>
  </property>
</Properties>
</file>